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1C4D" w:rsidRPr="00BE1C4D" w:rsidRDefault="00CF1576" w:rsidP="00BE1C4D">
      <w:pPr>
        <w:shd w:val="clear" w:color="auto" w:fill="FFFFDD"/>
        <w:spacing w:after="0" w:line="240" w:lineRule="auto"/>
        <w:rPr>
          <w:rFonts w:ascii="Calibri" w:eastAsia="Times New Roman" w:hAnsi="Calibri" w:cs="Calibri"/>
          <w:color w:val="000000"/>
          <w:sz w:val="25"/>
          <w:szCs w:val="25"/>
        </w:rPr>
      </w:pPr>
      <w:r>
        <w:fldChar w:fldCharType="begin"/>
      </w:r>
      <w:r>
        <w:instrText xml:space="preserve"> HYPERLINK "http://docs.legis.wisconsin.gov/document/statutes/70.46(1)" \o "Statutes 70.46(1)" </w:instrText>
      </w:r>
      <w:r>
        <w:fldChar w:fldCharType="separate"/>
      </w:r>
      <w:r w:rsidR="00BE1C4D" w:rsidRPr="00BE1C4D">
        <w:rPr>
          <w:rFonts w:ascii="Calibri" w:eastAsia="Times New Roman" w:hAnsi="Calibri" w:cs="Calibri"/>
          <w:color w:val="426986"/>
          <w:sz w:val="25"/>
          <w:szCs w:val="25"/>
        </w:rPr>
        <w:t>70.46 (1)</w:t>
      </w:r>
      <w:r>
        <w:rPr>
          <w:rFonts w:ascii="Calibri" w:eastAsia="Times New Roman" w:hAnsi="Calibri" w:cs="Calibri"/>
          <w:color w:val="426986"/>
          <w:sz w:val="25"/>
          <w:szCs w:val="25"/>
        </w:rPr>
        <w:fldChar w:fldCharType="end"/>
      </w:r>
      <w:r w:rsidR="00BE1C4D" w:rsidRPr="00BE1C4D">
        <w:rPr>
          <w:rFonts w:ascii="Calibri" w:eastAsia="Times New Roman" w:hAnsi="Calibri" w:cs="Calibri"/>
          <w:color w:val="000000"/>
          <w:sz w:val="25"/>
          <w:szCs w:val="25"/>
        </w:rPr>
        <w:t>, </w:t>
      </w:r>
      <w:hyperlink r:id="rId5" w:tooltip="Statutes 70.47(6m)" w:history="1">
        <w:r w:rsidR="00BE1C4D" w:rsidRPr="00BE1C4D">
          <w:rPr>
            <w:rFonts w:ascii="Calibri" w:eastAsia="Times New Roman" w:hAnsi="Calibri" w:cs="Calibri"/>
            <w:color w:val="426986"/>
            <w:sz w:val="25"/>
            <w:szCs w:val="25"/>
          </w:rPr>
          <w:t>70.47 (6m)</w:t>
        </w:r>
      </w:hyperlink>
      <w:r w:rsidR="00BE1C4D" w:rsidRPr="00BE1C4D">
        <w:rPr>
          <w:rFonts w:ascii="Calibri" w:eastAsia="Times New Roman" w:hAnsi="Calibri" w:cs="Calibri"/>
          <w:color w:val="000000"/>
          <w:sz w:val="25"/>
          <w:szCs w:val="25"/>
        </w:rPr>
        <w:t> * </w:t>
      </w:r>
      <w:hyperlink r:id="rId6" w:tooltip="Town Law Forms Ordinance to appoint alternate members for board of review" w:history="1">
        <w:r w:rsidR="00BE1C4D" w:rsidRPr="00BE1C4D">
          <w:rPr>
            <w:rFonts w:ascii="Calibri" w:eastAsia="Times New Roman" w:hAnsi="Calibri" w:cs="Calibri"/>
            <w:color w:val="426986"/>
            <w:sz w:val="25"/>
            <w:szCs w:val="25"/>
          </w:rPr>
          <w:t>Ordinance to appoint alternate members for board of review</w:t>
        </w:r>
      </w:hyperlink>
      <w:r w:rsidR="00BE1C4D" w:rsidRPr="00BE1C4D">
        <w:rPr>
          <w:rFonts w:ascii="Calibri" w:eastAsia="Times New Roman" w:hAnsi="Calibri" w:cs="Calibri"/>
          <w:color w:val="000000"/>
          <w:sz w:val="25"/>
          <w:szCs w:val="25"/>
        </w:rPr>
        <w:t>.</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STA</w:t>
      </w:r>
      <w:r>
        <w:rPr>
          <w:rFonts w:ascii="Calibri" w:eastAsia="Times New Roman" w:hAnsi="Calibri" w:cs="Calibri"/>
          <w:color w:val="000000"/>
          <w:sz w:val="25"/>
          <w:szCs w:val="25"/>
        </w:rPr>
        <w:t>TE OF WISCONSIN</w:t>
      </w:r>
      <w:r>
        <w:rPr>
          <w:rFonts w:ascii="Calibri" w:eastAsia="Times New Roman" w:hAnsi="Calibri" w:cs="Calibri"/>
          <w:color w:val="000000"/>
          <w:sz w:val="25"/>
          <w:szCs w:val="25"/>
        </w:rPr>
        <w:br/>
        <w:t>Town of Elk Mound</w:t>
      </w:r>
      <w:r>
        <w:rPr>
          <w:rFonts w:ascii="Calibri" w:eastAsia="Times New Roman" w:hAnsi="Calibri" w:cs="Calibri"/>
          <w:color w:val="000000"/>
          <w:sz w:val="25"/>
          <w:szCs w:val="25"/>
        </w:rPr>
        <w:br/>
        <w:t>Dunn</w:t>
      </w:r>
      <w:r w:rsidRPr="00BE1C4D">
        <w:rPr>
          <w:rFonts w:ascii="Calibri" w:eastAsia="Times New Roman" w:hAnsi="Calibri" w:cs="Calibri"/>
          <w:color w:val="000000"/>
          <w:sz w:val="25"/>
          <w:szCs w:val="25"/>
        </w:rPr>
        <w:t xml:space="preserve"> County</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SECTION I – TITLE AND PURPOSE</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This ordinance i</w:t>
      </w:r>
      <w:r>
        <w:rPr>
          <w:rFonts w:ascii="Calibri" w:eastAsia="Times New Roman" w:hAnsi="Calibri" w:cs="Calibri"/>
          <w:color w:val="000000"/>
          <w:sz w:val="25"/>
          <w:szCs w:val="25"/>
        </w:rPr>
        <w:t xml:space="preserve">s entitled the Town of Elk Mound </w:t>
      </w:r>
      <w:r w:rsidRPr="00BE1C4D">
        <w:rPr>
          <w:rFonts w:ascii="Calibri" w:eastAsia="Times New Roman" w:hAnsi="Calibri" w:cs="Calibri"/>
          <w:color w:val="000000"/>
          <w:sz w:val="25"/>
          <w:szCs w:val="25"/>
        </w:rPr>
        <w:t>Ordinance to Appoint Alternate Members for Board of Review. The purpose of this ordinance is to provide, upon lawful removal of named members, alternate persons to serve as replacements to the Board of</w:t>
      </w:r>
      <w:r>
        <w:rPr>
          <w:rFonts w:ascii="Calibri" w:eastAsia="Times New Roman" w:hAnsi="Calibri" w:cs="Calibri"/>
          <w:color w:val="000000"/>
          <w:sz w:val="25"/>
          <w:szCs w:val="25"/>
        </w:rPr>
        <w:t xml:space="preserve"> Review for the Town of Elk Mound</w:t>
      </w:r>
      <w:r w:rsidRPr="00BE1C4D">
        <w:rPr>
          <w:rFonts w:ascii="Calibri" w:eastAsia="Times New Roman" w:hAnsi="Calibri" w:cs="Calibri"/>
          <w:color w:val="000000"/>
          <w:sz w:val="25"/>
          <w:szCs w:val="25"/>
        </w:rPr>
        <w:t>.</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SECTION II – AUTHORITY</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The To</w:t>
      </w:r>
      <w:r>
        <w:rPr>
          <w:rFonts w:ascii="Calibri" w:eastAsia="Times New Roman" w:hAnsi="Calibri" w:cs="Calibri"/>
          <w:color w:val="000000"/>
          <w:sz w:val="25"/>
          <w:szCs w:val="25"/>
        </w:rPr>
        <w:t xml:space="preserve">wn Board of the Town of Elk Mound, Dunn </w:t>
      </w:r>
      <w:r w:rsidRPr="00BE1C4D">
        <w:rPr>
          <w:rFonts w:ascii="Calibri" w:eastAsia="Times New Roman" w:hAnsi="Calibri" w:cs="Calibri"/>
          <w:color w:val="000000"/>
          <w:sz w:val="25"/>
          <w:szCs w:val="25"/>
        </w:rPr>
        <w:t>County, Wisconsin, has the specific authority under s. </w:t>
      </w:r>
      <w:hyperlink r:id="rId7" w:tooltip="Statutes 70.47(1)" w:history="1">
        <w:r w:rsidRPr="00BE1C4D">
          <w:rPr>
            <w:rFonts w:ascii="Calibri" w:eastAsia="Times New Roman" w:hAnsi="Calibri" w:cs="Calibri"/>
            <w:color w:val="426986"/>
            <w:sz w:val="25"/>
            <w:szCs w:val="25"/>
          </w:rPr>
          <w:t>70.47 (1)</w:t>
        </w:r>
      </w:hyperlink>
      <w:r w:rsidRPr="00BE1C4D">
        <w:rPr>
          <w:rFonts w:ascii="Calibri" w:eastAsia="Times New Roman" w:hAnsi="Calibri" w:cs="Calibri"/>
          <w:color w:val="000000"/>
          <w:sz w:val="25"/>
          <w:szCs w:val="25"/>
        </w:rPr>
        <w:t> and </w:t>
      </w:r>
      <w:hyperlink r:id="rId8" w:tooltip="Statutes 70.47(6m)(c)" w:history="1">
        <w:r w:rsidRPr="00BE1C4D">
          <w:rPr>
            <w:rFonts w:ascii="Calibri" w:eastAsia="Times New Roman" w:hAnsi="Calibri" w:cs="Calibri"/>
            <w:color w:val="426986"/>
            <w:sz w:val="25"/>
            <w:szCs w:val="25"/>
          </w:rPr>
          <w:t>(6m) (c)</w:t>
        </w:r>
      </w:hyperlink>
      <w:r w:rsidRPr="00BE1C4D">
        <w:rPr>
          <w:rFonts w:ascii="Calibri" w:eastAsia="Times New Roman" w:hAnsi="Calibri" w:cs="Calibri"/>
          <w:color w:val="000000"/>
          <w:sz w:val="25"/>
          <w:szCs w:val="25"/>
        </w:rPr>
        <w:t>, Wis. stats., to remove members from and to appoint alternate members to the Board of</w:t>
      </w:r>
      <w:r>
        <w:rPr>
          <w:rFonts w:ascii="Calibri" w:eastAsia="Times New Roman" w:hAnsi="Calibri" w:cs="Calibri"/>
          <w:color w:val="000000"/>
          <w:sz w:val="25"/>
          <w:szCs w:val="25"/>
        </w:rPr>
        <w:t xml:space="preserve"> Review for the Town of Elk Mound</w:t>
      </w:r>
      <w:r w:rsidRPr="00BE1C4D">
        <w:rPr>
          <w:rFonts w:ascii="Calibri" w:eastAsia="Times New Roman" w:hAnsi="Calibri" w:cs="Calibri"/>
          <w:color w:val="000000"/>
          <w:sz w:val="25"/>
          <w:szCs w:val="25"/>
        </w:rPr>
        <w:t>.</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SECTION III – ADOPTION OF AN ORDINANCE</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This ordinance, adopted by a majority of the town board on a roll call vote with a quorum present and voting and proper notice having been given, provides for the removal of members of the Board of</w:t>
      </w:r>
      <w:r>
        <w:rPr>
          <w:rFonts w:ascii="Calibri" w:eastAsia="Times New Roman" w:hAnsi="Calibri" w:cs="Calibri"/>
          <w:color w:val="000000"/>
          <w:sz w:val="25"/>
          <w:szCs w:val="25"/>
        </w:rPr>
        <w:t xml:space="preserve"> Review for the Town of Elk Mound</w:t>
      </w:r>
      <w:r w:rsidRPr="00BE1C4D">
        <w:rPr>
          <w:rFonts w:ascii="Calibri" w:eastAsia="Times New Roman" w:hAnsi="Calibri" w:cs="Calibri"/>
          <w:color w:val="000000"/>
          <w:sz w:val="25"/>
          <w:szCs w:val="25"/>
        </w:rPr>
        <w:t xml:space="preserve"> and the appointment of alternate members.</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SECTION IV – MANNER OF APPOINTMENT</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The To</w:t>
      </w:r>
      <w:r>
        <w:rPr>
          <w:rFonts w:ascii="Calibri" w:eastAsia="Times New Roman" w:hAnsi="Calibri" w:cs="Calibri"/>
          <w:color w:val="000000"/>
          <w:sz w:val="25"/>
          <w:szCs w:val="25"/>
        </w:rPr>
        <w:t xml:space="preserve">wn Board of the Town of Elk Mound, Dunn </w:t>
      </w:r>
      <w:r w:rsidRPr="00BE1C4D">
        <w:rPr>
          <w:rFonts w:ascii="Calibri" w:eastAsia="Times New Roman" w:hAnsi="Calibri" w:cs="Calibri"/>
          <w:color w:val="000000"/>
          <w:sz w:val="25"/>
          <w:szCs w:val="25"/>
        </w:rPr>
        <w:t>County, Wisconsin, by this ordinance, establishes and shall maintain a public list of names of persons eligible and appointed by the town board to serve as alternate members of the board of review. The list shall be arranged and maintained by the town clerk in a priority order of probable and likely service as an alternate. The town clerk shall notify any named member who has been lawfully removed under s. </w:t>
      </w:r>
      <w:hyperlink r:id="rId9" w:tooltip="Statutes 70.47(6m)(a)" w:history="1">
        <w:r w:rsidRPr="00BE1C4D">
          <w:rPr>
            <w:rFonts w:ascii="Calibri" w:eastAsia="Times New Roman" w:hAnsi="Calibri" w:cs="Calibri"/>
            <w:color w:val="426986"/>
            <w:sz w:val="25"/>
            <w:szCs w:val="25"/>
          </w:rPr>
          <w:t>70.47 (6m) (a)</w:t>
        </w:r>
      </w:hyperlink>
      <w:r w:rsidRPr="00BE1C4D">
        <w:rPr>
          <w:rFonts w:ascii="Calibri" w:eastAsia="Times New Roman" w:hAnsi="Calibri" w:cs="Calibri"/>
          <w:color w:val="000000"/>
          <w:sz w:val="25"/>
          <w:szCs w:val="25"/>
        </w:rPr>
        <w:t> or </w:t>
      </w:r>
      <w:hyperlink r:id="rId10" w:tooltip="Statutes 70.47(6m)(b)" w:history="1">
        <w:r w:rsidRPr="00BE1C4D">
          <w:rPr>
            <w:rFonts w:ascii="Calibri" w:eastAsia="Times New Roman" w:hAnsi="Calibri" w:cs="Calibri"/>
            <w:color w:val="426986"/>
            <w:sz w:val="25"/>
            <w:szCs w:val="25"/>
          </w:rPr>
          <w:t>(b)</w:t>
        </w:r>
      </w:hyperlink>
      <w:r w:rsidRPr="00BE1C4D">
        <w:rPr>
          <w:rFonts w:ascii="Calibri" w:eastAsia="Times New Roman" w:hAnsi="Calibri" w:cs="Calibri"/>
          <w:color w:val="000000"/>
          <w:sz w:val="25"/>
          <w:szCs w:val="25"/>
        </w:rPr>
        <w:t>, Wis. stats., and shall then notify the alternate member of his or her appointment to replace a named member of the board of review. The alternate, once notified, if he or she approves the appointment, and if the appointment would not violate s. </w:t>
      </w:r>
      <w:hyperlink r:id="rId11" w:tooltip="Statutes 19.59" w:history="1">
        <w:r w:rsidRPr="00BE1C4D">
          <w:rPr>
            <w:rFonts w:ascii="Calibri" w:eastAsia="Times New Roman" w:hAnsi="Calibri" w:cs="Calibri"/>
            <w:color w:val="426986"/>
            <w:sz w:val="25"/>
            <w:szCs w:val="25"/>
          </w:rPr>
          <w:t>19.59</w:t>
        </w:r>
      </w:hyperlink>
      <w:r w:rsidRPr="00BE1C4D">
        <w:rPr>
          <w:rFonts w:ascii="Calibri" w:eastAsia="Times New Roman" w:hAnsi="Calibri" w:cs="Calibri"/>
          <w:color w:val="000000"/>
          <w:sz w:val="25"/>
          <w:szCs w:val="25"/>
        </w:rPr>
        <w:t>, Wis. stats., shall then take the oath of office and act as a member of the board of review under s. </w:t>
      </w:r>
      <w:hyperlink r:id="rId12" w:tooltip="Statutes 70.47(6m)(c)" w:history="1">
        <w:r w:rsidRPr="00BE1C4D">
          <w:rPr>
            <w:rFonts w:ascii="Calibri" w:eastAsia="Times New Roman" w:hAnsi="Calibri" w:cs="Calibri"/>
            <w:color w:val="426986"/>
            <w:sz w:val="25"/>
            <w:szCs w:val="25"/>
          </w:rPr>
          <w:t>70.47 (6m) (c)</w:t>
        </w:r>
      </w:hyperlink>
      <w:r w:rsidRPr="00BE1C4D">
        <w:rPr>
          <w:rFonts w:ascii="Calibri" w:eastAsia="Times New Roman" w:hAnsi="Calibri" w:cs="Calibri"/>
          <w:color w:val="000000"/>
          <w:sz w:val="25"/>
          <w:szCs w:val="25"/>
        </w:rPr>
        <w:t>, Wis. stats.</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SECTION V – APPOINTMENTS</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The following electors of the</w:t>
      </w:r>
      <w:r>
        <w:rPr>
          <w:rFonts w:ascii="Calibri" w:eastAsia="Times New Roman" w:hAnsi="Calibri" w:cs="Calibri"/>
          <w:color w:val="000000"/>
          <w:sz w:val="25"/>
          <w:szCs w:val="25"/>
        </w:rPr>
        <w:t xml:space="preserve"> Town of Elk Mound </w:t>
      </w:r>
      <w:r w:rsidRPr="00BE1C4D">
        <w:rPr>
          <w:rFonts w:ascii="Calibri" w:eastAsia="Times New Roman" w:hAnsi="Calibri" w:cs="Calibri"/>
          <w:color w:val="000000"/>
          <w:sz w:val="25"/>
          <w:szCs w:val="25"/>
        </w:rPr>
        <w:t>are named as alternate members of the board of review, to serve in the order indicated:</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Alternate 1: _________________</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Alternate 2: _________________</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Alternate 3: _________________</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Alternate 4: _________________</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Alternate 5: _________________</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Note: The town board may name as many alternates as it deems necessary to meet the statutory requirement that no less than 3 board of review members are needed to make a final determination of an objection to a property assessment.</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SECTION VI – EFFECTIVE DATE</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This ordinance is effective on publication or posting.</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lastRenderedPageBreak/>
        <w:t>The town clerk shall properly post or publish this ordinance as required under s. </w:t>
      </w:r>
      <w:hyperlink r:id="rId13" w:tooltip="Statutes 60.80" w:history="1">
        <w:r w:rsidRPr="00BE1C4D">
          <w:rPr>
            <w:rFonts w:ascii="Calibri" w:eastAsia="Times New Roman" w:hAnsi="Calibri" w:cs="Calibri"/>
            <w:color w:val="426986"/>
            <w:sz w:val="25"/>
            <w:szCs w:val="25"/>
          </w:rPr>
          <w:t>60.80</w:t>
        </w:r>
      </w:hyperlink>
      <w:r w:rsidRPr="00BE1C4D">
        <w:rPr>
          <w:rFonts w:ascii="Calibri" w:eastAsia="Times New Roman" w:hAnsi="Calibri" w:cs="Calibri"/>
          <w:color w:val="000000"/>
          <w:sz w:val="25"/>
          <w:szCs w:val="25"/>
        </w:rPr>
        <w:t>, Wis. stats.</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Adopted this ______ day of ________, 20__.</w:t>
      </w:r>
    </w:p>
    <w:p w:rsidR="00BE1C4D" w:rsidRDefault="00BE1C4D" w:rsidP="00BE1C4D">
      <w:pPr>
        <w:shd w:val="clear" w:color="auto" w:fill="FFFFFF"/>
        <w:spacing w:after="0" w:line="240" w:lineRule="auto"/>
        <w:rPr>
          <w:rFonts w:ascii="Calibri" w:eastAsia="Times New Roman" w:hAnsi="Calibri" w:cs="Calibri"/>
          <w:color w:val="000000"/>
          <w:sz w:val="25"/>
          <w:szCs w:val="25"/>
        </w:rPr>
      </w:pPr>
    </w:p>
    <w:p w:rsidR="00BE1C4D" w:rsidRDefault="00BE1C4D" w:rsidP="00BE1C4D">
      <w:pPr>
        <w:shd w:val="clear" w:color="auto" w:fill="FFFFFF"/>
        <w:spacing w:after="0" w:line="240" w:lineRule="auto"/>
        <w:rPr>
          <w:rFonts w:ascii="Calibri" w:eastAsia="Times New Roman" w:hAnsi="Calibri" w:cs="Calibri"/>
          <w:color w:val="000000"/>
          <w:sz w:val="25"/>
          <w:szCs w:val="25"/>
        </w:rPr>
      </w:pPr>
    </w:p>
    <w:p w:rsidR="00BE1C4D" w:rsidRDefault="00BE1C4D" w:rsidP="00BE1C4D">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Town Chairman____________________________</w:t>
      </w:r>
    </w:p>
    <w:p w:rsidR="00BE1C4D" w:rsidRDefault="00BE1C4D" w:rsidP="00BE1C4D">
      <w:pPr>
        <w:shd w:val="clear" w:color="auto" w:fill="FFFFFF"/>
        <w:spacing w:after="0" w:line="240" w:lineRule="auto"/>
        <w:rPr>
          <w:rFonts w:ascii="Calibri" w:eastAsia="Times New Roman" w:hAnsi="Calibri" w:cs="Calibri"/>
          <w:color w:val="000000"/>
          <w:sz w:val="25"/>
          <w:szCs w:val="25"/>
        </w:rPr>
      </w:pPr>
    </w:p>
    <w:p w:rsidR="00BE1C4D" w:rsidRDefault="00BE1C4D" w:rsidP="00BE1C4D">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Supervisor 1_______________________________</w:t>
      </w:r>
    </w:p>
    <w:p w:rsidR="00BE1C4D" w:rsidRDefault="00BE1C4D" w:rsidP="00BE1C4D">
      <w:pPr>
        <w:shd w:val="clear" w:color="auto" w:fill="FFFFFF"/>
        <w:spacing w:after="0" w:line="240" w:lineRule="auto"/>
        <w:rPr>
          <w:rFonts w:ascii="Calibri" w:eastAsia="Times New Roman" w:hAnsi="Calibri" w:cs="Calibri"/>
          <w:color w:val="000000"/>
          <w:sz w:val="25"/>
          <w:szCs w:val="25"/>
        </w:rPr>
      </w:pPr>
    </w:p>
    <w:p w:rsidR="00BE1C4D" w:rsidRDefault="00BE1C4D" w:rsidP="00BE1C4D">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Supervisor 11______________________________</w:t>
      </w:r>
    </w:p>
    <w:p w:rsidR="00BE1C4D" w:rsidRDefault="00BE1C4D" w:rsidP="00BE1C4D">
      <w:pPr>
        <w:shd w:val="clear" w:color="auto" w:fill="FFFFFF"/>
        <w:spacing w:after="0" w:line="240" w:lineRule="auto"/>
        <w:rPr>
          <w:rFonts w:ascii="Calibri" w:eastAsia="Times New Roman" w:hAnsi="Calibri" w:cs="Calibri"/>
          <w:color w:val="000000"/>
          <w:sz w:val="25"/>
          <w:szCs w:val="25"/>
        </w:rPr>
      </w:pP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p>
    <w:p w:rsidR="00BE1C4D" w:rsidRDefault="00BE1C4D" w:rsidP="00BE1C4D">
      <w:pPr>
        <w:shd w:val="clear" w:color="auto" w:fill="FFFFFF"/>
        <w:spacing w:after="0" w:line="240" w:lineRule="auto"/>
        <w:rPr>
          <w:rFonts w:ascii="Calibri" w:eastAsia="Times New Roman" w:hAnsi="Calibri" w:cs="Calibri"/>
          <w:color w:val="000000"/>
          <w:sz w:val="25"/>
          <w:szCs w:val="25"/>
        </w:rPr>
      </w:pPr>
      <w:r w:rsidRPr="00BE1C4D">
        <w:rPr>
          <w:rFonts w:ascii="Calibri" w:eastAsia="Times New Roman" w:hAnsi="Calibri" w:cs="Calibri"/>
          <w:color w:val="000000"/>
          <w:sz w:val="25"/>
          <w:szCs w:val="25"/>
        </w:rPr>
        <w:t>Attest:</w:t>
      </w:r>
      <w:r>
        <w:rPr>
          <w:rFonts w:ascii="Calibri" w:eastAsia="Times New Roman" w:hAnsi="Calibri" w:cs="Calibri"/>
          <w:color w:val="000000"/>
          <w:sz w:val="25"/>
          <w:szCs w:val="25"/>
        </w:rPr>
        <w:t>____________________________________</w:t>
      </w:r>
      <w:r w:rsidRPr="00BE1C4D">
        <w:rPr>
          <w:rFonts w:ascii="Calibri" w:eastAsia="Times New Roman" w:hAnsi="Calibri" w:cs="Calibri"/>
          <w:color w:val="000000"/>
          <w:sz w:val="25"/>
          <w:szCs w:val="25"/>
        </w:rPr>
        <w:t xml:space="preserve"> </w:t>
      </w:r>
    </w:p>
    <w:p w:rsidR="00BE1C4D" w:rsidRPr="00BE1C4D" w:rsidRDefault="00BE1C4D" w:rsidP="00BE1C4D">
      <w:pPr>
        <w:shd w:val="clear" w:color="auto" w:fill="FFFFFF"/>
        <w:spacing w:after="0" w:line="240" w:lineRule="auto"/>
        <w:rPr>
          <w:rFonts w:ascii="Calibri" w:eastAsia="Times New Roman" w:hAnsi="Calibri" w:cs="Calibri"/>
          <w:color w:val="000000"/>
          <w:sz w:val="25"/>
          <w:szCs w:val="25"/>
        </w:rPr>
      </w:pPr>
      <w:r>
        <w:rPr>
          <w:rFonts w:ascii="Calibri" w:eastAsia="Times New Roman" w:hAnsi="Calibri" w:cs="Calibri"/>
          <w:color w:val="000000"/>
          <w:sz w:val="25"/>
          <w:szCs w:val="25"/>
        </w:rPr>
        <w:t xml:space="preserve">                        </w:t>
      </w:r>
      <w:r w:rsidRPr="00BE1C4D">
        <w:rPr>
          <w:rFonts w:ascii="Calibri" w:eastAsia="Times New Roman" w:hAnsi="Calibri" w:cs="Calibri"/>
          <w:color w:val="000000"/>
          <w:sz w:val="25"/>
          <w:szCs w:val="25"/>
        </w:rPr>
        <w:t>[Signature of town clerk]</w:t>
      </w:r>
    </w:p>
    <w:p w:rsidR="00C1397A" w:rsidRDefault="00C1397A"/>
    <w:sectPr w:rsidR="00C13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4D"/>
    <w:rsid w:val="00BE1C4D"/>
    <w:rsid w:val="00C1397A"/>
    <w:rsid w:val="00CF1576"/>
    <w:rsid w:val="00E9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C4D"/>
    <w:rPr>
      <w:color w:val="0000FF"/>
      <w:u w:val="single"/>
    </w:rPr>
  </w:style>
  <w:style w:type="character" w:customStyle="1" w:styleId="qsrefstatnuma">
    <w:name w:val="qs_ref_statnuma_"/>
    <w:basedOn w:val="DefaultParagraphFont"/>
    <w:rsid w:val="00BE1C4D"/>
  </w:style>
  <w:style w:type="paragraph" w:styleId="BalloonText">
    <w:name w:val="Balloon Text"/>
    <w:basedOn w:val="Normal"/>
    <w:link w:val="BalloonTextChar"/>
    <w:uiPriority w:val="99"/>
    <w:semiHidden/>
    <w:unhideWhenUsed/>
    <w:rsid w:val="00BE1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C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1C4D"/>
    <w:rPr>
      <w:color w:val="0000FF"/>
      <w:u w:val="single"/>
    </w:rPr>
  </w:style>
  <w:style w:type="character" w:customStyle="1" w:styleId="qsrefstatnuma">
    <w:name w:val="qs_ref_statnuma_"/>
    <w:basedOn w:val="DefaultParagraphFont"/>
    <w:rsid w:val="00BE1C4D"/>
  </w:style>
  <w:style w:type="paragraph" w:styleId="BalloonText">
    <w:name w:val="Balloon Text"/>
    <w:basedOn w:val="Normal"/>
    <w:link w:val="BalloonTextChar"/>
    <w:uiPriority w:val="99"/>
    <w:semiHidden/>
    <w:unhideWhenUsed/>
    <w:rsid w:val="00BE1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8419">
      <w:bodyDiv w:val="1"/>
      <w:marLeft w:val="0"/>
      <w:marRight w:val="0"/>
      <w:marTop w:val="0"/>
      <w:marBottom w:val="0"/>
      <w:divBdr>
        <w:top w:val="none" w:sz="0" w:space="0" w:color="auto"/>
        <w:left w:val="none" w:sz="0" w:space="0" w:color="auto"/>
        <w:bottom w:val="none" w:sz="0" w:space="0" w:color="auto"/>
        <w:right w:val="none" w:sz="0" w:space="0" w:color="auto"/>
      </w:divBdr>
      <w:divsChild>
        <w:div w:id="181480533">
          <w:marLeft w:val="0"/>
          <w:marRight w:val="0"/>
          <w:marTop w:val="0"/>
          <w:marBottom w:val="0"/>
          <w:divBdr>
            <w:top w:val="single" w:sz="6" w:space="0" w:color="DDDDDD"/>
            <w:left w:val="none" w:sz="0" w:space="0" w:color="auto"/>
            <w:bottom w:val="single" w:sz="6" w:space="0" w:color="EEEEEE"/>
            <w:right w:val="none" w:sz="0" w:space="0" w:color="auto"/>
          </w:divBdr>
        </w:div>
        <w:div w:id="1561400707">
          <w:marLeft w:val="0"/>
          <w:marRight w:val="0"/>
          <w:marTop w:val="0"/>
          <w:marBottom w:val="0"/>
          <w:divBdr>
            <w:top w:val="none" w:sz="0" w:space="0" w:color="auto"/>
            <w:left w:val="none" w:sz="0" w:space="0" w:color="auto"/>
            <w:bottom w:val="none" w:sz="0" w:space="0" w:color="auto"/>
            <w:right w:val="none" w:sz="0" w:space="0" w:color="auto"/>
          </w:divBdr>
        </w:div>
        <w:div w:id="1302227714">
          <w:marLeft w:val="0"/>
          <w:marRight w:val="0"/>
          <w:marTop w:val="0"/>
          <w:marBottom w:val="0"/>
          <w:divBdr>
            <w:top w:val="none" w:sz="0" w:space="0" w:color="auto"/>
            <w:left w:val="none" w:sz="0" w:space="0" w:color="auto"/>
            <w:bottom w:val="none" w:sz="0" w:space="0" w:color="auto"/>
            <w:right w:val="none" w:sz="0" w:space="0" w:color="auto"/>
          </w:divBdr>
        </w:div>
        <w:div w:id="1364943033">
          <w:marLeft w:val="0"/>
          <w:marRight w:val="0"/>
          <w:marTop w:val="0"/>
          <w:marBottom w:val="0"/>
          <w:divBdr>
            <w:top w:val="none" w:sz="0" w:space="0" w:color="auto"/>
            <w:left w:val="none" w:sz="0" w:space="0" w:color="auto"/>
            <w:bottom w:val="none" w:sz="0" w:space="0" w:color="auto"/>
            <w:right w:val="none" w:sz="0" w:space="0" w:color="auto"/>
          </w:divBdr>
        </w:div>
        <w:div w:id="1169951197">
          <w:marLeft w:val="0"/>
          <w:marRight w:val="0"/>
          <w:marTop w:val="0"/>
          <w:marBottom w:val="0"/>
          <w:divBdr>
            <w:top w:val="none" w:sz="0" w:space="0" w:color="auto"/>
            <w:left w:val="none" w:sz="0" w:space="0" w:color="auto"/>
            <w:bottom w:val="none" w:sz="0" w:space="0" w:color="auto"/>
            <w:right w:val="none" w:sz="0" w:space="0" w:color="auto"/>
          </w:divBdr>
        </w:div>
        <w:div w:id="1898853034">
          <w:marLeft w:val="0"/>
          <w:marRight w:val="0"/>
          <w:marTop w:val="0"/>
          <w:marBottom w:val="0"/>
          <w:divBdr>
            <w:top w:val="none" w:sz="0" w:space="0" w:color="auto"/>
            <w:left w:val="none" w:sz="0" w:space="0" w:color="auto"/>
            <w:bottom w:val="none" w:sz="0" w:space="0" w:color="auto"/>
            <w:right w:val="none" w:sz="0" w:space="0" w:color="auto"/>
          </w:divBdr>
        </w:div>
        <w:div w:id="1172646841">
          <w:marLeft w:val="0"/>
          <w:marRight w:val="0"/>
          <w:marTop w:val="0"/>
          <w:marBottom w:val="0"/>
          <w:divBdr>
            <w:top w:val="none" w:sz="0" w:space="0" w:color="auto"/>
            <w:left w:val="none" w:sz="0" w:space="0" w:color="auto"/>
            <w:bottom w:val="none" w:sz="0" w:space="0" w:color="auto"/>
            <w:right w:val="none" w:sz="0" w:space="0" w:color="auto"/>
          </w:divBdr>
        </w:div>
        <w:div w:id="2137066820">
          <w:marLeft w:val="0"/>
          <w:marRight w:val="0"/>
          <w:marTop w:val="0"/>
          <w:marBottom w:val="0"/>
          <w:divBdr>
            <w:top w:val="none" w:sz="0" w:space="0" w:color="auto"/>
            <w:left w:val="none" w:sz="0" w:space="0" w:color="auto"/>
            <w:bottom w:val="none" w:sz="0" w:space="0" w:color="auto"/>
            <w:right w:val="none" w:sz="0" w:space="0" w:color="auto"/>
          </w:divBdr>
        </w:div>
        <w:div w:id="1713075113">
          <w:marLeft w:val="0"/>
          <w:marRight w:val="0"/>
          <w:marTop w:val="0"/>
          <w:marBottom w:val="0"/>
          <w:divBdr>
            <w:top w:val="none" w:sz="0" w:space="0" w:color="auto"/>
            <w:left w:val="none" w:sz="0" w:space="0" w:color="auto"/>
            <w:bottom w:val="none" w:sz="0" w:space="0" w:color="auto"/>
            <w:right w:val="none" w:sz="0" w:space="0" w:color="auto"/>
          </w:divBdr>
        </w:div>
        <w:div w:id="862355048">
          <w:marLeft w:val="0"/>
          <w:marRight w:val="0"/>
          <w:marTop w:val="0"/>
          <w:marBottom w:val="0"/>
          <w:divBdr>
            <w:top w:val="none" w:sz="0" w:space="0" w:color="auto"/>
            <w:left w:val="none" w:sz="0" w:space="0" w:color="auto"/>
            <w:bottom w:val="none" w:sz="0" w:space="0" w:color="auto"/>
            <w:right w:val="none" w:sz="0" w:space="0" w:color="auto"/>
          </w:divBdr>
        </w:div>
        <w:div w:id="435835534">
          <w:marLeft w:val="0"/>
          <w:marRight w:val="0"/>
          <w:marTop w:val="0"/>
          <w:marBottom w:val="0"/>
          <w:divBdr>
            <w:top w:val="none" w:sz="0" w:space="0" w:color="auto"/>
            <w:left w:val="none" w:sz="0" w:space="0" w:color="auto"/>
            <w:bottom w:val="none" w:sz="0" w:space="0" w:color="auto"/>
            <w:right w:val="none" w:sz="0" w:space="0" w:color="auto"/>
          </w:divBdr>
        </w:div>
        <w:div w:id="583228901">
          <w:marLeft w:val="0"/>
          <w:marRight w:val="0"/>
          <w:marTop w:val="0"/>
          <w:marBottom w:val="0"/>
          <w:divBdr>
            <w:top w:val="none" w:sz="0" w:space="0" w:color="auto"/>
            <w:left w:val="none" w:sz="0" w:space="0" w:color="auto"/>
            <w:bottom w:val="none" w:sz="0" w:space="0" w:color="auto"/>
            <w:right w:val="none" w:sz="0" w:space="0" w:color="auto"/>
          </w:divBdr>
        </w:div>
        <w:div w:id="1146970716">
          <w:marLeft w:val="0"/>
          <w:marRight w:val="0"/>
          <w:marTop w:val="0"/>
          <w:marBottom w:val="0"/>
          <w:divBdr>
            <w:top w:val="none" w:sz="0" w:space="0" w:color="auto"/>
            <w:left w:val="none" w:sz="0" w:space="0" w:color="auto"/>
            <w:bottom w:val="none" w:sz="0" w:space="0" w:color="auto"/>
            <w:right w:val="none" w:sz="0" w:space="0" w:color="auto"/>
          </w:divBdr>
        </w:div>
        <w:div w:id="14119432">
          <w:marLeft w:val="0"/>
          <w:marRight w:val="0"/>
          <w:marTop w:val="0"/>
          <w:marBottom w:val="0"/>
          <w:divBdr>
            <w:top w:val="none" w:sz="0" w:space="0" w:color="auto"/>
            <w:left w:val="none" w:sz="0" w:space="0" w:color="auto"/>
            <w:bottom w:val="none" w:sz="0" w:space="0" w:color="auto"/>
            <w:right w:val="none" w:sz="0" w:space="0" w:color="auto"/>
          </w:divBdr>
        </w:div>
        <w:div w:id="1193376530">
          <w:marLeft w:val="0"/>
          <w:marRight w:val="0"/>
          <w:marTop w:val="0"/>
          <w:marBottom w:val="0"/>
          <w:divBdr>
            <w:top w:val="none" w:sz="0" w:space="0" w:color="auto"/>
            <w:left w:val="none" w:sz="0" w:space="0" w:color="auto"/>
            <w:bottom w:val="none" w:sz="0" w:space="0" w:color="auto"/>
            <w:right w:val="none" w:sz="0" w:space="0" w:color="auto"/>
          </w:divBdr>
        </w:div>
        <w:div w:id="65762612">
          <w:marLeft w:val="0"/>
          <w:marRight w:val="0"/>
          <w:marTop w:val="0"/>
          <w:marBottom w:val="0"/>
          <w:divBdr>
            <w:top w:val="none" w:sz="0" w:space="0" w:color="auto"/>
            <w:left w:val="none" w:sz="0" w:space="0" w:color="auto"/>
            <w:bottom w:val="none" w:sz="0" w:space="0" w:color="auto"/>
            <w:right w:val="none" w:sz="0" w:space="0" w:color="auto"/>
          </w:divBdr>
        </w:div>
        <w:div w:id="2042706948">
          <w:marLeft w:val="0"/>
          <w:marRight w:val="0"/>
          <w:marTop w:val="0"/>
          <w:marBottom w:val="0"/>
          <w:divBdr>
            <w:top w:val="none" w:sz="0" w:space="0" w:color="auto"/>
            <w:left w:val="none" w:sz="0" w:space="0" w:color="auto"/>
            <w:bottom w:val="none" w:sz="0" w:space="0" w:color="auto"/>
            <w:right w:val="none" w:sz="0" w:space="0" w:color="auto"/>
          </w:divBdr>
        </w:div>
        <w:div w:id="1816293607">
          <w:marLeft w:val="0"/>
          <w:marRight w:val="0"/>
          <w:marTop w:val="0"/>
          <w:marBottom w:val="0"/>
          <w:divBdr>
            <w:top w:val="none" w:sz="0" w:space="0" w:color="auto"/>
            <w:left w:val="none" w:sz="0" w:space="0" w:color="auto"/>
            <w:bottom w:val="none" w:sz="0" w:space="0" w:color="auto"/>
            <w:right w:val="none" w:sz="0" w:space="0" w:color="auto"/>
          </w:divBdr>
        </w:div>
        <w:div w:id="2097365088">
          <w:marLeft w:val="0"/>
          <w:marRight w:val="0"/>
          <w:marTop w:val="0"/>
          <w:marBottom w:val="0"/>
          <w:divBdr>
            <w:top w:val="none" w:sz="0" w:space="0" w:color="auto"/>
            <w:left w:val="none" w:sz="0" w:space="0" w:color="auto"/>
            <w:bottom w:val="none" w:sz="0" w:space="0" w:color="auto"/>
            <w:right w:val="none" w:sz="0" w:space="0" w:color="auto"/>
          </w:divBdr>
        </w:div>
        <w:div w:id="1190989708">
          <w:marLeft w:val="0"/>
          <w:marRight w:val="0"/>
          <w:marTop w:val="0"/>
          <w:marBottom w:val="0"/>
          <w:divBdr>
            <w:top w:val="none" w:sz="0" w:space="0" w:color="auto"/>
            <w:left w:val="none" w:sz="0" w:space="0" w:color="auto"/>
            <w:bottom w:val="none" w:sz="0" w:space="0" w:color="auto"/>
            <w:right w:val="none" w:sz="0" w:space="0" w:color="auto"/>
          </w:divBdr>
        </w:div>
        <w:div w:id="160852193">
          <w:marLeft w:val="0"/>
          <w:marRight w:val="0"/>
          <w:marTop w:val="0"/>
          <w:marBottom w:val="0"/>
          <w:divBdr>
            <w:top w:val="none" w:sz="0" w:space="0" w:color="auto"/>
            <w:left w:val="none" w:sz="0" w:space="0" w:color="auto"/>
            <w:bottom w:val="none" w:sz="0" w:space="0" w:color="auto"/>
            <w:right w:val="none" w:sz="0" w:space="0" w:color="auto"/>
          </w:divBdr>
        </w:div>
        <w:div w:id="527136096">
          <w:marLeft w:val="0"/>
          <w:marRight w:val="0"/>
          <w:marTop w:val="0"/>
          <w:marBottom w:val="0"/>
          <w:divBdr>
            <w:top w:val="none" w:sz="0" w:space="0" w:color="auto"/>
            <w:left w:val="none" w:sz="0" w:space="0" w:color="auto"/>
            <w:bottom w:val="none" w:sz="0" w:space="0" w:color="auto"/>
            <w:right w:val="none" w:sz="0" w:space="0" w:color="auto"/>
          </w:divBdr>
        </w:div>
        <w:div w:id="83765799">
          <w:marLeft w:val="0"/>
          <w:marRight w:val="0"/>
          <w:marTop w:val="0"/>
          <w:marBottom w:val="0"/>
          <w:divBdr>
            <w:top w:val="none" w:sz="0" w:space="0" w:color="auto"/>
            <w:left w:val="none" w:sz="0" w:space="0" w:color="auto"/>
            <w:bottom w:val="none" w:sz="0" w:space="0" w:color="auto"/>
            <w:right w:val="none" w:sz="0" w:space="0" w:color="auto"/>
          </w:divBdr>
        </w:div>
        <w:div w:id="831874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70.47(6m)(c)" TargetMode="External"/><Relationship Id="rId13" Type="http://schemas.openxmlformats.org/officeDocument/2006/relationships/hyperlink" Target="http://docs.legis.wisconsin.gov/document/statutes/60.80" TargetMode="External"/><Relationship Id="rId3" Type="http://schemas.openxmlformats.org/officeDocument/2006/relationships/settings" Target="settings.xml"/><Relationship Id="rId7" Type="http://schemas.openxmlformats.org/officeDocument/2006/relationships/hyperlink" Target="http://docs.legis.wisconsin.gov/document/statutes/70.47(1)" TargetMode="External"/><Relationship Id="rId12" Type="http://schemas.openxmlformats.org/officeDocument/2006/relationships/hyperlink" Target="http://docs.legis.wisconsin.gov/document/statutes/70.47(6m)(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legis.wisconsin.gov/document/townlawforms/Ordinance%20to%20appoint%20alternate%20members%20for%20board%20of%20review?view=section" TargetMode="External"/><Relationship Id="rId11" Type="http://schemas.openxmlformats.org/officeDocument/2006/relationships/hyperlink" Target="http://docs.legis.wisconsin.gov/document/statutes/19.59" TargetMode="External"/><Relationship Id="rId5" Type="http://schemas.openxmlformats.org/officeDocument/2006/relationships/hyperlink" Target="http://docs.legis.wisconsin.gov/document/statutes/70.47(6m)" TargetMode="External"/><Relationship Id="rId15" Type="http://schemas.openxmlformats.org/officeDocument/2006/relationships/theme" Target="theme/theme1.xml"/><Relationship Id="rId10" Type="http://schemas.openxmlformats.org/officeDocument/2006/relationships/hyperlink" Target="http://docs.legis.wisconsin.gov/document/statutes/70.47(6m)(b)" TargetMode="External"/><Relationship Id="rId4" Type="http://schemas.openxmlformats.org/officeDocument/2006/relationships/webSettings" Target="webSettings.xml"/><Relationship Id="rId9" Type="http://schemas.openxmlformats.org/officeDocument/2006/relationships/hyperlink" Target="http://docs.legis.wisconsin.gov/document/statutes/70.47(6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2018-04-09T19:23:00Z</cp:lastPrinted>
  <dcterms:created xsi:type="dcterms:W3CDTF">2018-04-26T16:43:00Z</dcterms:created>
  <dcterms:modified xsi:type="dcterms:W3CDTF">2018-04-26T16:43:00Z</dcterms:modified>
</cp:coreProperties>
</file>