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42FB" w14:textId="2BBEA960" w:rsidR="00C20DA7" w:rsidRPr="00C20DA7" w:rsidRDefault="00C20DA7" w:rsidP="00C20DA7">
      <w:pPr>
        <w:shd w:val="clear" w:color="auto" w:fill="FFFFFF"/>
        <w:spacing w:line="240" w:lineRule="auto"/>
        <w:rPr>
          <w:rFonts w:ascii="Times" w:eastAsia="Times New Roman" w:hAnsi="Times" w:cs="Times"/>
          <w:color w:val="000000"/>
          <w:sz w:val="28"/>
          <w:szCs w:val="28"/>
        </w:rPr>
      </w:pPr>
      <w:r w:rsidRPr="00C20DA7">
        <w:rPr>
          <w:rFonts w:ascii="Times" w:eastAsia="Times New Roman" w:hAnsi="Times" w:cs="Times"/>
          <w:color w:val="000000"/>
          <w:sz w:val="28"/>
          <w:szCs w:val="28"/>
        </w:rPr>
        <w:t>STATE OF WISCONSIN</w:t>
      </w:r>
      <w:r w:rsidRPr="00C20DA7">
        <w:rPr>
          <w:rFonts w:ascii="Times" w:eastAsia="Times New Roman" w:hAnsi="Times" w:cs="Times"/>
          <w:color w:val="000000"/>
          <w:sz w:val="28"/>
          <w:szCs w:val="28"/>
        </w:rPr>
        <w:br/>
        <w:t xml:space="preserve">Town of </w:t>
      </w:r>
      <w:r w:rsidR="00E87E76">
        <w:rPr>
          <w:rFonts w:ascii="Times" w:eastAsia="Times New Roman" w:hAnsi="Times" w:cs="Times"/>
          <w:color w:val="000000"/>
          <w:sz w:val="28"/>
          <w:szCs w:val="28"/>
        </w:rPr>
        <w:t>Elk Mound</w:t>
      </w:r>
      <w:r w:rsidRPr="00C20DA7">
        <w:rPr>
          <w:rFonts w:ascii="Times" w:eastAsia="Times New Roman" w:hAnsi="Times" w:cs="Times"/>
          <w:color w:val="000000"/>
          <w:sz w:val="28"/>
          <w:szCs w:val="28"/>
        </w:rPr>
        <w:br/>
      </w:r>
      <w:r w:rsidR="00E87E76">
        <w:rPr>
          <w:rFonts w:ascii="Times" w:eastAsia="Times New Roman" w:hAnsi="Times" w:cs="Times"/>
          <w:color w:val="000000"/>
          <w:sz w:val="28"/>
          <w:szCs w:val="28"/>
        </w:rPr>
        <w:t xml:space="preserve">Dunn </w:t>
      </w:r>
      <w:r w:rsidRPr="00C20DA7">
        <w:rPr>
          <w:rFonts w:ascii="Times" w:eastAsia="Times New Roman" w:hAnsi="Times" w:cs="Times"/>
          <w:color w:val="000000"/>
          <w:sz w:val="28"/>
          <w:szCs w:val="28"/>
        </w:rPr>
        <w:t>County</w:t>
      </w:r>
    </w:p>
    <w:p w14:paraId="31637046" w14:textId="7C0E72A0"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 xml:space="preserve">Notice is hereby given that the Board of Review for the Town of </w:t>
      </w:r>
      <w:r w:rsidR="00E87E76">
        <w:rPr>
          <w:rFonts w:ascii="Times" w:eastAsia="Times New Roman" w:hAnsi="Times" w:cs="Times"/>
          <w:color w:val="000000"/>
          <w:sz w:val="24"/>
          <w:szCs w:val="24"/>
        </w:rPr>
        <w:t>Elk Mound, Dunn,</w:t>
      </w:r>
      <w:r w:rsidRPr="00C20DA7">
        <w:rPr>
          <w:rFonts w:ascii="Times" w:eastAsia="Times New Roman" w:hAnsi="Times" w:cs="Times"/>
          <w:color w:val="000000"/>
          <w:sz w:val="24"/>
          <w:szCs w:val="24"/>
        </w:rPr>
        <w:t xml:space="preserve"> County, Wisconsin, shall hold its first meeting on </w:t>
      </w:r>
      <w:r w:rsidR="00E87E76">
        <w:rPr>
          <w:rFonts w:ascii="Times" w:eastAsia="Times New Roman" w:hAnsi="Times" w:cs="Times"/>
          <w:color w:val="000000"/>
          <w:sz w:val="24"/>
          <w:szCs w:val="24"/>
        </w:rPr>
        <w:t>May 1</w:t>
      </w:r>
      <w:r w:rsidR="00211D1F">
        <w:rPr>
          <w:rFonts w:ascii="Times" w:eastAsia="Times New Roman" w:hAnsi="Times" w:cs="Times"/>
          <w:color w:val="000000"/>
          <w:sz w:val="24"/>
          <w:szCs w:val="24"/>
        </w:rPr>
        <w:t>1, 2023</w:t>
      </w:r>
      <w:r w:rsidR="00E87E76">
        <w:rPr>
          <w:rFonts w:ascii="Times" w:eastAsia="Times New Roman" w:hAnsi="Times" w:cs="Times"/>
          <w:color w:val="000000"/>
          <w:sz w:val="24"/>
          <w:szCs w:val="24"/>
        </w:rPr>
        <w:t>,</w:t>
      </w:r>
      <w:r w:rsidRPr="00C20DA7">
        <w:rPr>
          <w:rFonts w:ascii="Times" w:eastAsia="Times New Roman" w:hAnsi="Times" w:cs="Times"/>
          <w:color w:val="000000"/>
          <w:sz w:val="24"/>
          <w:szCs w:val="24"/>
        </w:rPr>
        <w:t xml:space="preserve"> from </w:t>
      </w:r>
      <w:r w:rsidR="00E87E76">
        <w:rPr>
          <w:rFonts w:ascii="Times" w:eastAsia="Times New Roman" w:hAnsi="Times" w:cs="Times"/>
          <w:color w:val="000000"/>
          <w:sz w:val="24"/>
          <w:szCs w:val="24"/>
        </w:rPr>
        <w:t>6:00 p.m. to 8:00 p.m.</w:t>
      </w:r>
      <w:r w:rsidRPr="00C20DA7">
        <w:rPr>
          <w:rFonts w:ascii="Times" w:eastAsia="Times New Roman" w:hAnsi="Times" w:cs="Times"/>
          <w:color w:val="000000"/>
          <w:sz w:val="24"/>
          <w:szCs w:val="24"/>
        </w:rPr>
        <w:t xml:space="preserve"> at </w:t>
      </w:r>
      <w:r w:rsidR="00E87E76">
        <w:rPr>
          <w:rFonts w:ascii="Times" w:eastAsia="Times New Roman" w:hAnsi="Times" w:cs="Times"/>
          <w:color w:val="000000"/>
          <w:sz w:val="24"/>
          <w:szCs w:val="24"/>
        </w:rPr>
        <w:t>the Elk Mound Town Hall, N6299 906</w:t>
      </w:r>
      <w:r w:rsidR="00E87E76" w:rsidRPr="00E87E76">
        <w:rPr>
          <w:rFonts w:ascii="Times" w:eastAsia="Times New Roman" w:hAnsi="Times" w:cs="Times"/>
          <w:color w:val="000000"/>
          <w:sz w:val="24"/>
          <w:szCs w:val="24"/>
          <w:vertAlign w:val="superscript"/>
        </w:rPr>
        <w:t>th</w:t>
      </w:r>
      <w:r w:rsidR="00E87E76">
        <w:rPr>
          <w:rFonts w:ascii="Times" w:eastAsia="Times New Roman" w:hAnsi="Times" w:cs="Times"/>
          <w:color w:val="000000"/>
          <w:sz w:val="24"/>
          <w:szCs w:val="24"/>
        </w:rPr>
        <w:t xml:space="preserve"> St, Elk Mound, WI 54739</w:t>
      </w:r>
    </w:p>
    <w:p w14:paraId="4ED70625" w14:textId="77777777"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Please be advised of the following requirements to appear before the board of review and procedural requirements if appearing before the board:</w:t>
      </w:r>
    </w:p>
    <w:p w14:paraId="2A1395AE" w14:textId="5D216C26"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1.   While s. </w:t>
      </w:r>
      <w:hyperlink r:id="rId4" w:tooltip="Statutes 70.47(7)(aa)" w:history="1">
        <w:r w:rsidRPr="00C20DA7">
          <w:rPr>
            <w:rFonts w:ascii="Times" w:eastAsia="Times New Roman" w:hAnsi="Times" w:cs="Times"/>
            <w:color w:val="426986"/>
            <w:sz w:val="24"/>
            <w:szCs w:val="24"/>
            <w:u w:val="single"/>
          </w:rPr>
          <w:t>70.47 (7) (aa)</w:t>
        </w:r>
      </w:hyperlink>
      <w:r w:rsidRPr="00C20DA7">
        <w:rPr>
          <w:rFonts w:ascii="Times" w:eastAsia="Times New Roman" w:hAnsi="Times" w:cs="Times"/>
          <w:color w:val="000000"/>
          <w:sz w:val="24"/>
          <w:szCs w:val="24"/>
        </w:rPr>
        <w:t xml:space="preserve">, Wis. stats., provides that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due to a decision by the Wisconsin Supreme Court and recommendation by the Department of Revenue, will allow a person who has denied a request to appear and will address the lack of access and the credibility of evidence offered as an evidentiary issue at the hearing.</w:t>
      </w:r>
    </w:p>
    <w:p w14:paraId="4C61FEB0"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667494E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2181627F"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7BAC7049"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lastRenderedPageBreak/>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215C8BAB" w14:textId="6F32385F"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6.   No person may appear before the board of review, testify to the board by telephone, or object to a valuation if that valuation was made by the assessor or the objector using the income method of valuation, unless the person no later than 7 days before the board's first meeting supplies the assessor with all the information about income and expenses, as specified in the assessor's manual under s. </w:t>
      </w:r>
      <w:hyperlink r:id="rId5" w:tooltip="Statutes 73.03(2a)" w:history="1">
        <w:r w:rsidRPr="00C20DA7">
          <w:rPr>
            <w:rFonts w:ascii="Times" w:eastAsia="Times New Roman" w:hAnsi="Times" w:cs="Times"/>
            <w:color w:val="426986"/>
            <w:sz w:val="24"/>
            <w:szCs w:val="24"/>
            <w:u w:val="single"/>
          </w:rPr>
          <w:t>73.03 (2a)</w:t>
        </w:r>
      </w:hyperlink>
      <w:r w:rsidRPr="00C20DA7">
        <w:rPr>
          <w:rFonts w:ascii="Times" w:eastAsia="Times New Roman" w:hAnsi="Times" w:cs="Times"/>
          <w:color w:val="000000"/>
          <w:sz w:val="24"/>
          <w:szCs w:val="24"/>
        </w:rPr>
        <w:t xml:space="preserve">, Wis. stats., that the assessor requests.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xml:space="preserv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before the board's first meeting that it is inaccurate, is not subject to the right of inspection and copying under s. </w:t>
      </w:r>
      <w:hyperlink r:id="rId6" w:tooltip="Statutes 19.35(1)" w:history="1">
        <w:r w:rsidRPr="00C20DA7">
          <w:rPr>
            <w:rFonts w:ascii="Times" w:eastAsia="Times New Roman" w:hAnsi="Times" w:cs="Times"/>
            <w:color w:val="426986"/>
            <w:sz w:val="24"/>
            <w:szCs w:val="24"/>
            <w:u w:val="single"/>
          </w:rPr>
          <w:t>19.35 (1)</w:t>
        </w:r>
      </w:hyperlink>
      <w:r w:rsidRPr="00C20DA7">
        <w:rPr>
          <w:rFonts w:ascii="Times" w:eastAsia="Times New Roman" w:hAnsi="Times" w:cs="Times"/>
          <w:color w:val="000000"/>
          <w:sz w:val="24"/>
          <w:szCs w:val="24"/>
        </w:rPr>
        <w:t>, Wis. stats.</w:t>
      </w:r>
    </w:p>
    <w:p w14:paraId="7666EF5E"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7.   The board may allow the property owner or the property owner's representative, at the request of either person, to appear by telephone, under oath, before the board or to submit written statements, under oath, to the board. The board shall hear upon oath, by telephone, all ill or disabled persons who present to the board a letter from a physician, osteopath, physician assistant, or certified advanced practice nurse prescriber that confirms their illness or disability.</w:t>
      </w:r>
    </w:p>
    <w:p w14:paraId="65F9D79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 </w:t>
      </w:r>
      <w:hyperlink r:id="rId7" w:tooltip="Statutes 70.47(3)(a)" w:history="1">
        <w:r w:rsidRPr="00C20DA7">
          <w:rPr>
            <w:rFonts w:ascii="Times" w:eastAsia="Times New Roman" w:hAnsi="Times" w:cs="Times"/>
            <w:color w:val="426986"/>
            <w:sz w:val="24"/>
            <w:szCs w:val="24"/>
            <w:u w:val="single"/>
          </w:rPr>
          <w:t>70.47 (3) (a)</w:t>
        </w:r>
      </w:hyperlink>
      <w:r w:rsidRPr="00C20DA7">
        <w:rPr>
          <w:rFonts w:ascii="Times" w:eastAsia="Times New Roman" w:hAnsi="Times" w:cs="Times"/>
          <w:color w:val="000000"/>
          <w:sz w:val="24"/>
          <w:szCs w:val="24"/>
        </w:rPr>
        <w:t>,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3CD0B22B" w14:textId="77777777" w:rsidR="00C20DA7" w:rsidRPr="00C20DA7" w:rsidRDefault="00C20DA7" w:rsidP="00C20DA7">
      <w:pPr>
        <w:shd w:val="clear" w:color="auto" w:fill="FFFFFF"/>
        <w:spacing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9.   At the request of the property owner or the property owner's representative, the board may postpone and reschedule a hearing, but may not postpone and reschedule a hearing more than once during the same session for the same property.</w:t>
      </w:r>
    </w:p>
    <w:p w14:paraId="2D4FEE32" w14:textId="4EEE2127" w:rsidR="00C20DA7" w:rsidRPr="00C20DA7" w:rsidRDefault="00C20DA7" w:rsidP="00C20DA7">
      <w:pPr>
        <w:shd w:val="clear" w:color="auto" w:fill="FFFFFF"/>
        <w:spacing w:line="240" w:lineRule="auto"/>
        <w:rPr>
          <w:rFonts w:ascii="Times" w:eastAsia="Times New Roman" w:hAnsi="Times" w:cs="Times"/>
          <w:b/>
          <w:bCs/>
          <w:i/>
          <w:iCs/>
          <w:color w:val="000000"/>
          <w:sz w:val="24"/>
          <w:szCs w:val="24"/>
        </w:rPr>
      </w:pPr>
      <w:r w:rsidRPr="00C20DA7">
        <w:rPr>
          <w:rFonts w:ascii="Times" w:eastAsia="Times New Roman" w:hAnsi="Times" w:cs="Times"/>
          <w:b/>
          <w:bCs/>
          <w:i/>
          <w:iCs/>
          <w:color w:val="000000"/>
          <w:sz w:val="24"/>
          <w:szCs w:val="24"/>
        </w:rPr>
        <w:t xml:space="preserve">Notice is hereby given this </w:t>
      </w:r>
      <w:r w:rsidR="00211D1F">
        <w:rPr>
          <w:rFonts w:ascii="Times" w:eastAsia="Times New Roman" w:hAnsi="Times" w:cs="Times"/>
          <w:b/>
          <w:bCs/>
          <w:i/>
          <w:iCs/>
          <w:color w:val="000000"/>
          <w:sz w:val="24"/>
          <w:szCs w:val="24"/>
        </w:rPr>
        <w:t>10th</w:t>
      </w:r>
      <w:r w:rsidRPr="00C20DA7">
        <w:rPr>
          <w:rFonts w:ascii="Times" w:eastAsia="Times New Roman" w:hAnsi="Times" w:cs="Times"/>
          <w:b/>
          <w:bCs/>
          <w:i/>
          <w:iCs/>
          <w:color w:val="000000"/>
          <w:sz w:val="24"/>
          <w:szCs w:val="24"/>
        </w:rPr>
        <w:t xml:space="preserve"> day of </w:t>
      </w:r>
      <w:proofErr w:type="gramStart"/>
      <w:r w:rsidR="00E87E76" w:rsidRPr="00E87E76">
        <w:rPr>
          <w:rFonts w:ascii="Times" w:eastAsia="Times New Roman" w:hAnsi="Times" w:cs="Times"/>
          <w:b/>
          <w:bCs/>
          <w:i/>
          <w:iCs/>
          <w:color w:val="000000"/>
          <w:sz w:val="24"/>
          <w:szCs w:val="24"/>
        </w:rPr>
        <w:t xml:space="preserve">April </w:t>
      </w:r>
      <w:r w:rsidRPr="00C20DA7">
        <w:rPr>
          <w:rFonts w:ascii="Times" w:eastAsia="Times New Roman" w:hAnsi="Times" w:cs="Times"/>
          <w:b/>
          <w:bCs/>
          <w:i/>
          <w:iCs/>
          <w:color w:val="000000"/>
          <w:sz w:val="24"/>
          <w:szCs w:val="24"/>
        </w:rPr>
        <w:t xml:space="preserve"> 20</w:t>
      </w:r>
      <w:r w:rsidR="00E87E76" w:rsidRPr="00E87E76">
        <w:rPr>
          <w:rFonts w:ascii="Times" w:eastAsia="Times New Roman" w:hAnsi="Times" w:cs="Times"/>
          <w:b/>
          <w:bCs/>
          <w:i/>
          <w:iCs/>
          <w:color w:val="000000"/>
          <w:sz w:val="24"/>
          <w:szCs w:val="24"/>
        </w:rPr>
        <w:t>2</w:t>
      </w:r>
      <w:r w:rsidR="00211D1F">
        <w:rPr>
          <w:rFonts w:ascii="Times" w:eastAsia="Times New Roman" w:hAnsi="Times" w:cs="Times"/>
          <w:b/>
          <w:bCs/>
          <w:i/>
          <w:iCs/>
          <w:color w:val="000000"/>
          <w:sz w:val="24"/>
          <w:szCs w:val="24"/>
        </w:rPr>
        <w:t>3</w:t>
      </w:r>
      <w:proofErr w:type="gramEnd"/>
      <w:r w:rsidRPr="00C20DA7">
        <w:rPr>
          <w:rFonts w:ascii="Times" w:eastAsia="Times New Roman" w:hAnsi="Times" w:cs="Times"/>
          <w:b/>
          <w:bCs/>
          <w:i/>
          <w:iCs/>
          <w:color w:val="000000"/>
          <w:sz w:val="24"/>
          <w:szCs w:val="24"/>
        </w:rPr>
        <w:t>.</w:t>
      </w:r>
    </w:p>
    <w:p w14:paraId="6E71AE15" w14:textId="44A6B92C" w:rsidR="00C20DA7" w:rsidRPr="00E87E76" w:rsidRDefault="00E87E76" w:rsidP="00E87E76">
      <w:pPr>
        <w:shd w:val="clear" w:color="auto" w:fill="FFFFFF"/>
        <w:spacing w:line="240" w:lineRule="auto"/>
        <w:rPr>
          <w:rFonts w:ascii="Times" w:eastAsia="Times New Roman" w:hAnsi="Times" w:cs="Times"/>
          <w:b/>
          <w:bCs/>
          <w:i/>
          <w:iCs/>
          <w:color w:val="000000"/>
          <w:sz w:val="24"/>
          <w:szCs w:val="24"/>
        </w:rPr>
      </w:pPr>
      <w:r w:rsidRPr="00E87E76">
        <w:rPr>
          <w:rFonts w:ascii="Times" w:eastAsia="Times New Roman" w:hAnsi="Times" w:cs="Times"/>
          <w:b/>
          <w:bCs/>
          <w:i/>
          <w:iCs/>
          <w:color w:val="000000"/>
          <w:sz w:val="24"/>
          <w:szCs w:val="24"/>
        </w:rPr>
        <w:t>Carolyn Loechler, Clerk</w:t>
      </w:r>
    </w:p>
    <w:p w14:paraId="65B9AC1A" w14:textId="1F0C574F" w:rsidR="00DB63AF" w:rsidRDefault="00E87E76" w:rsidP="00E87E76">
      <w:pPr>
        <w:shd w:val="clear" w:color="auto" w:fill="FFFFFF"/>
        <w:spacing w:line="240" w:lineRule="auto"/>
        <w:rPr>
          <w:rFonts w:ascii="Times" w:eastAsia="Times New Roman" w:hAnsi="Times" w:cs="Times"/>
          <w:b/>
          <w:bCs/>
          <w:i/>
          <w:iCs/>
          <w:color w:val="000000"/>
          <w:sz w:val="24"/>
          <w:szCs w:val="24"/>
        </w:rPr>
      </w:pPr>
      <w:r w:rsidRPr="00E87E76">
        <w:rPr>
          <w:rFonts w:ascii="Times" w:eastAsia="Times New Roman" w:hAnsi="Times" w:cs="Times"/>
          <w:b/>
          <w:bCs/>
          <w:i/>
          <w:iCs/>
          <w:color w:val="000000"/>
          <w:sz w:val="24"/>
          <w:szCs w:val="24"/>
        </w:rPr>
        <w:t>Town of Elk Mound</w:t>
      </w:r>
    </w:p>
    <w:p w14:paraId="0189B14D" w14:textId="2CCE4FD4" w:rsidR="00DB63AF" w:rsidRDefault="00E87E76"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715-505-603</w:t>
      </w:r>
      <w:r w:rsidR="00211D1F">
        <w:rPr>
          <w:rFonts w:ascii="Times" w:eastAsia="Times New Roman" w:hAnsi="Times" w:cs="Times"/>
          <w:b/>
          <w:bCs/>
          <w:i/>
          <w:iCs/>
          <w:color w:val="000000"/>
          <w:sz w:val="24"/>
          <w:szCs w:val="24"/>
        </w:rPr>
        <w:t>0</w:t>
      </w:r>
    </w:p>
    <w:p w14:paraId="01D93F94" w14:textId="7AE69C7D" w:rsidR="00211D1F" w:rsidRDefault="00211D1F"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clerk@tn.elkmound.wi.gov</w:t>
      </w:r>
    </w:p>
    <w:p w14:paraId="27504DD1" w14:textId="77777777" w:rsidR="00DB63AF" w:rsidRPr="00C20DA7" w:rsidRDefault="00DB63AF" w:rsidP="00E87E76">
      <w:pPr>
        <w:shd w:val="clear" w:color="auto" w:fill="FFFFFF"/>
        <w:spacing w:line="240" w:lineRule="auto"/>
        <w:rPr>
          <w:rFonts w:ascii="Times" w:eastAsia="Times New Roman" w:hAnsi="Times" w:cs="Times"/>
          <w:b/>
          <w:bCs/>
          <w:i/>
          <w:iCs/>
          <w:color w:val="000000"/>
          <w:sz w:val="24"/>
          <w:szCs w:val="24"/>
        </w:rPr>
      </w:pPr>
    </w:p>
    <w:p w14:paraId="25B82FA9" w14:textId="77777777" w:rsidR="008762E1" w:rsidRDefault="00000000"/>
    <w:sectPr w:rsidR="0087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A7"/>
    <w:rsid w:val="000045AE"/>
    <w:rsid w:val="00015D32"/>
    <w:rsid w:val="000317FD"/>
    <w:rsid w:val="00042F7D"/>
    <w:rsid w:val="00044436"/>
    <w:rsid w:val="000478CB"/>
    <w:rsid w:val="0005419B"/>
    <w:rsid w:val="00054BFF"/>
    <w:rsid w:val="0006785C"/>
    <w:rsid w:val="00070D65"/>
    <w:rsid w:val="000B69CC"/>
    <w:rsid w:val="000C0C64"/>
    <w:rsid w:val="000D30A2"/>
    <w:rsid w:val="000D6DF1"/>
    <w:rsid w:val="000E3F8F"/>
    <w:rsid w:val="000F07E5"/>
    <w:rsid w:val="0010434B"/>
    <w:rsid w:val="00111D8A"/>
    <w:rsid w:val="00115F8D"/>
    <w:rsid w:val="00116F31"/>
    <w:rsid w:val="00117D66"/>
    <w:rsid w:val="001218C0"/>
    <w:rsid w:val="00127F88"/>
    <w:rsid w:val="001463BD"/>
    <w:rsid w:val="00152D89"/>
    <w:rsid w:val="0015743D"/>
    <w:rsid w:val="00174B29"/>
    <w:rsid w:val="00181DC1"/>
    <w:rsid w:val="00185306"/>
    <w:rsid w:val="001904A3"/>
    <w:rsid w:val="001974AE"/>
    <w:rsid w:val="001B3652"/>
    <w:rsid w:val="001B5B4A"/>
    <w:rsid w:val="001B7D11"/>
    <w:rsid w:val="001C5B87"/>
    <w:rsid w:val="001C649E"/>
    <w:rsid w:val="001D2AA6"/>
    <w:rsid w:val="001D72CF"/>
    <w:rsid w:val="001E3EF6"/>
    <w:rsid w:val="001E3F4A"/>
    <w:rsid w:val="001F19B2"/>
    <w:rsid w:val="001F50B5"/>
    <w:rsid w:val="00200BB8"/>
    <w:rsid w:val="002035E7"/>
    <w:rsid w:val="00205492"/>
    <w:rsid w:val="0021056C"/>
    <w:rsid w:val="00211D1F"/>
    <w:rsid w:val="002275E4"/>
    <w:rsid w:val="00230246"/>
    <w:rsid w:val="00250E51"/>
    <w:rsid w:val="0025180E"/>
    <w:rsid w:val="00252990"/>
    <w:rsid w:val="0026382E"/>
    <w:rsid w:val="00265AB5"/>
    <w:rsid w:val="002870A8"/>
    <w:rsid w:val="002A33FF"/>
    <w:rsid w:val="002A3651"/>
    <w:rsid w:val="002A7FD3"/>
    <w:rsid w:val="002B022A"/>
    <w:rsid w:val="002D3896"/>
    <w:rsid w:val="002E0382"/>
    <w:rsid w:val="002F0E35"/>
    <w:rsid w:val="002F2FBB"/>
    <w:rsid w:val="00304BA6"/>
    <w:rsid w:val="00330A03"/>
    <w:rsid w:val="00336ADD"/>
    <w:rsid w:val="00336EBA"/>
    <w:rsid w:val="003405C2"/>
    <w:rsid w:val="00346E51"/>
    <w:rsid w:val="00352C0F"/>
    <w:rsid w:val="003616B2"/>
    <w:rsid w:val="003617A3"/>
    <w:rsid w:val="00364117"/>
    <w:rsid w:val="0037233C"/>
    <w:rsid w:val="00373442"/>
    <w:rsid w:val="00377392"/>
    <w:rsid w:val="00387F14"/>
    <w:rsid w:val="00396DE2"/>
    <w:rsid w:val="003C3610"/>
    <w:rsid w:val="003C7CCA"/>
    <w:rsid w:val="003E0E1B"/>
    <w:rsid w:val="003E4798"/>
    <w:rsid w:val="003F3610"/>
    <w:rsid w:val="0042106D"/>
    <w:rsid w:val="00423DCE"/>
    <w:rsid w:val="004366EE"/>
    <w:rsid w:val="00436B46"/>
    <w:rsid w:val="0045382E"/>
    <w:rsid w:val="00464181"/>
    <w:rsid w:val="0047021F"/>
    <w:rsid w:val="004739B6"/>
    <w:rsid w:val="00476922"/>
    <w:rsid w:val="004842BB"/>
    <w:rsid w:val="0049406B"/>
    <w:rsid w:val="004A3AB9"/>
    <w:rsid w:val="004B67B1"/>
    <w:rsid w:val="004B735E"/>
    <w:rsid w:val="004D0739"/>
    <w:rsid w:val="004F0C44"/>
    <w:rsid w:val="004F6C64"/>
    <w:rsid w:val="004F79B5"/>
    <w:rsid w:val="005008A8"/>
    <w:rsid w:val="00506693"/>
    <w:rsid w:val="00513757"/>
    <w:rsid w:val="00513CEB"/>
    <w:rsid w:val="00513DC2"/>
    <w:rsid w:val="00522C68"/>
    <w:rsid w:val="005372A6"/>
    <w:rsid w:val="00542747"/>
    <w:rsid w:val="005465FC"/>
    <w:rsid w:val="00554E7A"/>
    <w:rsid w:val="005637E9"/>
    <w:rsid w:val="005732DD"/>
    <w:rsid w:val="005862EF"/>
    <w:rsid w:val="005B17BE"/>
    <w:rsid w:val="005C32BE"/>
    <w:rsid w:val="005E249C"/>
    <w:rsid w:val="005E4E7D"/>
    <w:rsid w:val="005F211D"/>
    <w:rsid w:val="00611AEC"/>
    <w:rsid w:val="006339F3"/>
    <w:rsid w:val="00640A38"/>
    <w:rsid w:val="00654304"/>
    <w:rsid w:val="0066533F"/>
    <w:rsid w:val="006804C6"/>
    <w:rsid w:val="00687BA7"/>
    <w:rsid w:val="00692655"/>
    <w:rsid w:val="00692D3B"/>
    <w:rsid w:val="00695EC3"/>
    <w:rsid w:val="006B30BD"/>
    <w:rsid w:val="006B7921"/>
    <w:rsid w:val="006C15D6"/>
    <w:rsid w:val="006E1B47"/>
    <w:rsid w:val="006F3B56"/>
    <w:rsid w:val="006F4E73"/>
    <w:rsid w:val="006F7026"/>
    <w:rsid w:val="00706BCE"/>
    <w:rsid w:val="007157F0"/>
    <w:rsid w:val="007456A0"/>
    <w:rsid w:val="00752634"/>
    <w:rsid w:val="0075583F"/>
    <w:rsid w:val="00756F8F"/>
    <w:rsid w:val="007867E1"/>
    <w:rsid w:val="00793F6B"/>
    <w:rsid w:val="00797C93"/>
    <w:rsid w:val="007A1406"/>
    <w:rsid w:val="007A40E6"/>
    <w:rsid w:val="007B53D0"/>
    <w:rsid w:val="007C19D8"/>
    <w:rsid w:val="007C293F"/>
    <w:rsid w:val="007C35B7"/>
    <w:rsid w:val="007E607C"/>
    <w:rsid w:val="007F074F"/>
    <w:rsid w:val="007F22D2"/>
    <w:rsid w:val="007F6B56"/>
    <w:rsid w:val="008071C1"/>
    <w:rsid w:val="00830015"/>
    <w:rsid w:val="00833179"/>
    <w:rsid w:val="0085237A"/>
    <w:rsid w:val="00852FF2"/>
    <w:rsid w:val="00856874"/>
    <w:rsid w:val="008568CE"/>
    <w:rsid w:val="00866CE5"/>
    <w:rsid w:val="00885098"/>
    <w:rsid w:val="00887EC0"/>
    <w:rsid w:val="00896C11"/>
    <w:rsid w:val="008A753B"/>
    <w:rsid w:val="008B7193"/>
    <w:rsid w:val="008C28BF"/>
    <w:rsid w:val="008C6091"/>
    <w:rsid w:val="008D630D"/>
    <w:rsid w:val="008E01C5"/>
    <w:rsid w:val="008F20C1"/>
    <w:rsid w:val="009065E2"/>
    <w:rsid w:val="00907928"/>
    <w:rsid w:val="00914A9A"/>
    <w:rsid w:val="0091721B"/>
    <w:rsid w:val="009236C9"/>
    <w:rsid w:val="00930A34"/>
    <w:rsid w:val="00932F09"/>
    <w:rsid w:val="00937B43"/>
    <w:rsid w:val="00944FF9"/>
    <w:rsid w:val="00953F91"/>
    <w:rsid w:val="0097676D"/>
    <w:rsid w:val="00976FB2"/>
    <w:rsid w:val="00980A61"/>
    <w:rsid w:val="00994AE3"/>
    <w:rsid w:val="00995E53"/>
    <w:rsid w:val="00997242"/>
    <w:rsid w:val="009B2DF4"/>
    <w:rsid w:val="009B44A7"/>
    <w:rsid w:val="009C0E9D"/>
    <w:rsid w:val="009C24EC"/>
    <w:rsid w:val="009E67BF"/>
    <w:rsid w:val="009F010A"/>
    <w:rsid w:val="009F50C7"/>
    <w:rsid w:val="00A01E55"/>
    <w:rsid w:val="00A17D77"/>
    <w:rsid w:val="00A32D5F"/>
    <w:rsid w:val="00A4400C"/>
    <w:rsid w:val="00A501D7"/>
    <w:rsid w:val="00A5625B"/>
    <w:rsid w:val="00A65762"/>
    <w:rsid w:val="00A726B6"/>
    <w:rsid w:val="00A913BC"/>
    <w:rsid w:val="00AA3767"/>
    <w:rsid w:val="00AA7506"/>
    <w:rsid w:val="00AB60E0"/>
    <w:rsid w:val="00AC54BB"/>
    <w:rsid w:val="00AD0B50"/>
    <w:rsid w:val="00AD1820"/>
    <w:rsid w:val="00AD54C1"/>
    <w:rsid w:val="00AE0BA8"/>
    <w:rsid w:val="00AE3562"/>
    <w:rsid w:val="00AF0014"/>
    <w:rsid w:val="00AF2B9D"/>
    <w:rsid w:val="00AF4063"/>
    <w:rsid w:val="00AF4D1C"/>
    <w:rsid w:val="00B17924"/>
    <w:rsid w:val="00B213E7"/>
    <w:rsid w:val="00B2354A"/>
    <w:rsid w:val="00B35FDB"/>
    <w:rsid w:val="00B46706"/>
    <w:rsid w:val="00B56405"/>
    <w:rsid w:val="00B62970"/>
    <w:rsid w:val="00B65858"/>
    <w:rsid w:val="00B77ACE"/>
    <w:rsid w:val="00B831EB"/>
    <w:rsid w:val="00B87781"/>
    <w:rsid w:val="00B95C99"/>
    <w:rsid w:val="00BF2BB6"/>
    <w:rsid w:val="00BF5DC1"/>
    <w:rsid w:val="00C0241F"/>
    <w:rsid w:val="00C1405B"/>
    <w:rsid w:val="00C20DA7"/>
    <w:rsid w:val="00C26D21"/>
    <w:rsid w:val="00C41C1B"/>
    <w:rsid w:val="00C42417"/>
    <w:rsid w:val="00C701FD"/>
    <w:rsid w:val="00C723E5"/>
    <w:rsid w:val="00C769C7"/>
    <w:rsid w:val="00C76CD0"/>
    <w:rsid w:val="00C86C52"/>
    <w:rsid w:val="00C87EAA"/>
    <w:rsid w:val="00CA281A"/>
    <w:rsid w:val="00CA77AA"/>
    <w:rsid w:val="00CB0964"/>
    <w:rsid w:val="00CB3752"/>
    <w:rsid w:val="00CB52DC"/>
    <w:rsid w:val="00CC44AF"/>
    <w:rsid w:val="00CC727E"/>
    <w:rsid w:val="00CD0F2A"/>
    <w:rsid w:val="00CD3431"/>
    <w:rsid w:val="00CD4F09"/>
    <w:rsid w:val="00CE5DD0"/>
    <w:rsid w:val="00D1064E"/>
    <w:rsid w:val="00D12B15"/>
    <w:rsid w:val="00D2462E"/>
    <w:rsid w:val="00D36E4B"/>
    <w:rsid w:val="00D51363"/>
    <w:rsid w:val="00D54DAD"/>
    <w:rsid w:val="00D61021"/>
    <w:rsid w:val="00D727B4"/>
    <w:rsid w:val="00D728A3"/>
    <w:rsid w:val="00D73736"/>
    <w:rsid w:val="00D90C72"/>
    <w:rsid w:val="00D95287"/>
    <w:rsid w:val="00DA20D5"/>
    <w:rsid w:val="00DB029C"/>
    <w:rsid w:val="00DB63AF"/>
    <w:rsid w:val="00DB7899"/>
    <w:rsid w:val="00DB78BF"/>
    <w:rsid w:val="00DC1254"/>
    <w:rsid w:val="00DC7213"/>
    <w:rsid w:val="00DC7AF3"/>
    <w:rsid w:val="00DC7F2F"/>
    <w:rsid w:val="00DD4FB3"/>
    <w:rsid w:val="00DF4BDD"/>
    <w:rsid w:val="00E1046E"/>
    <w:rsid w:val="00E37010"/>
    <w:rsid w:val="00E44BF7"/>
    <w:rsid w:val="00E70EEA"/>
    <w:rsid w:val="00E71B08"/>
    <w:rsid w:val="00E803E3"/>
    <w:rsid w:val="00E80A11"/>
    <w:rsid w:val="00E862CD"/>
    <w:rsid w:val="00E87E76"/>
    <w:rsid w:val="00E939AB"/>
    <w:rsid w:val="00EA2195"/>
    <w:rsid w:val="00EA380E"/>
    <w:rsid w:val="00EB3FC4"/>
    <w:rsid w:val="00EB4D1C"/>
    <w:rsid w:val="00EB5A33"/>
    <w:rsid w:val="00EB5A6A"/>
    <w:rsid w:val="00EC0C4E"/>
    <w:rsid w:val="00ED1BF1"/>
    <w:rsid w:val="00EE1F0A"/>
    <w:rsid w:val="00F11D24"/>
    <w:rsid w:val="00F13190"/>
    <w:rsid w:val="00F156F6"/>
    <w:rsid w:val="00F22CFF"/>
    <w:rsid w:val="00F307BE"/>
    <w:rsid w:val="00F4110B"/>
    <w:rsid w:val="00F43C6D"/>
    <w:rsid w:val="00F5181B"/>
    <w:rsid w:val="00F53BE9"/>
    <w:rsid w:val="00F62B06"/>
    <w:rsid w:val="00F72454"/>
    <w:rsid w:val="00F82AE4"/>
    <w:rsid w:val="00F86CBC"/>
    <w:rsid w:val="00F907E2"/>
    <w:rsid w:val="00F91D90"/>
    <w:rsid w:val="00F960E2"/>
    <w:rsid w:val="00FA10CE"/>
    <w:rsid w:val="00FB18E4"/>
    <w:rsid w:val="00FB5A7A"/>
    <w:rsid w:val="00FC1B34"/>
    <w:rsid w:val="00FD7898"/>
    <w:rsid w:val="00FE1B05"/>
    <w:rsid w:val="00FE48BA"/>
    <w:rsid w:val="00F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4B7"/>
  <w15:chartTrackingRefBased/>
  <w15:docId w15:val="{B4087583-E5AE-4E73-BD42-94350220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C20DA7"/>
  </w:style>
  <w:style w:type="character" w:customStyle="1" w:styleId="qsrefstatnuma">
    <w:name w:val="qs_ref_statnuma_"/>
    <w:basedOn w:val="DefaultParagraphFont"/>
    <w:rsid w:val="00C20DA7"/>
  </w:style>
  <w:style w:type="character" w:styleId="Hyperlink">
    <w:name w:val="Hyperlink"/>
    <w:basedOn w:val="DefaultParagraphFont"/>
    <w:uiPriority w:val="99"/>
    <w:unhideWhenUsed/>
    <w:rsid w:val="00C20DA7"/>
    <w:rPr>
      <w:color w:val="0000FF"/>
      <w:u w:val="single"/>
    </w:rPr>
  </w:style>
  <w:style w:type="character" w:customStyle="1" w:styleId="qsflag">
    <w:name w:val="qs_flag_"/>
    <w:basedOn w:val="DefaultParagraphFont"/>
    <w:rsid w:val="00C20DA7"/>
  </w:style>
  <w:style w:type="character" w:customStyle="1" w:styleId="qsfootnote">
    <w:name w:val="qs_footnote_"/>
    <w:basedOn w:val="DefaultParagraphFont"/>
    <w:rsid w:val="00C20DA7"/>
  </w:style>
  <w:style w:type="character" w:customStyle="1" w:styleId="qsformlink">
    <w:name w:val="qs_form_link_"/>
    <w:basedOn w:val="DefaultParagraphFont"/>
    <w:rsid w:val="00C20DA7"/>
  </w:style>
  <w:style w:type="character" w:styleId="UnresolvedMention">
    <w:name w:val="Unresolved Mention"/>
    <w:basedOn w:val="DefaultParagraphFont"/>
    <w:uiPriority w:val="99"/>
    <w:semiHidden/>
    <w:unhideWhenUsed/>
    <w:rsid w:val="00DB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00185">
      <w:bodyDiv w:val="1"/>
      <w:marLeft w:val="0"/>
      <w:marRight w:val="0"/>
      <w:marTop w:val="0"/>
      <w:marBottom w:val="0"/>
      <w:divBdr>
        <w:top w:val="none" w:sz="0" w:space="0" w:color="auto"/>
        <w:left w:val="none" w:sz="0" w:space="0" w:color="auto"/>
        <w:bottom w:val="none" w:sz="0" w:space="0" w:color="auto"/>
        <w:right w:val="none" w:sz="0" w:space="0" w:color="auto"/>
      </w:divBdr>
      <w:divsChild>
        <w:div w:id="1483158292">
          <w:marLeft w:val="0"/>
          <w:marRight w:val="0"/>
          <w:marTop w:val="0"/>
          <w:marBottom w:val="331"/>
          <w:divBdr>
            <w:top w:val="none" w:sz="0" w:space="0" w:color="auto"/>
            <w:left w:val="none" w:sz="0" w:space="0" w:color="auto"/>
            <w:bottom w:val="none" w:sz="0" w:space="0" w:color="auto"/>
            <w:right w:val="none" w:sz="0" w:space="0" w:color="auto"/>
          </w:divBdr>
        </w:div>
        <w:div w:id="742601478">
          <w:marLeft w:val="0"/>
          <w:marRight w:val="0"/>
          <w:marTop w:val="0"/>
          <w:marBottom w:val="331"/>
          <w:divBdr>
            <w:top w:val="none" w:sz="0" w:space="0" w:color="auto"/>
            <w:left w:val="none" w:sz="0" w:space="0" w:color="auto"/>
            <w:bottom w:val="none" w:sz="0" w:space="0" w:color="auto"/>
            <w:right w:val="none" w:sz="0" w:space="0" w:color="auto"/>
          </w:divBdr>
        </w:div>
        <w:div w:id="350911125">
          <w:marLeft w:val="0"/>
          <w:marRight w:val="0"/>
          <w:marTop w:val="0"/>
          <w:marBottom w:val="331"/>
          <w:divBdr>
            <w:top w:val="none" w:sz="0" w:space="0" w:color="auto"/>
            <w:left w:val="none" w:sz="0" w:space="0" w:color="auto"/>
            <w:bottom w:val="none" w:sz="0" w:space="0" w:color="auto"/>
            <w:right w:val="none" w:sz="0" w:space="0" w:color="auto"/>
          </w:divBdr>
        </w:div>
        <w:div w:id="1307514879">
          <w:marLeft w:val="1080"/>
          <w:marRight w:val="0"/>
          <w:marTop w:val="0"/>
          <w:marBottom w:val="0"/>
          <w:divBdr>
            <w:top w:val="none" w:sz="0" w:space="0" w:color="auto"/>
            <w:left w:val="none" w:sz="0" w:space="0" w:color="auto"/>
            <w:bottom w:val="none" w:sz="0" w:space="0" w:color="auto"/>
            <w:right w:val="none" w:sz="0" w:space="0" w:color="auto"/>
          </w:divBdr>
        </w:div>
        <w:div w:id="227498859">
          <w:marLeft w:val="1080"/>
          <w:marRight w:val="0"/>
          <w:marTop w:val="0"/>
          <w:marBottom w:val="0"/>
          <w:divBdr>
            <w:top w:val="none" w:sz="0" w:space="0" w:color="auto"/>
            <w:left w:val="none" w:sz="0" w:space="0" w:color="auto"/>
            <w:bottom w:val="none" w:sz="0" w:space="0" w:color="auto"/>
            <w:right w:val="none" w:sz="0" w:space="0" w:color="auto"/>
          </w:divBdr>
        </w:div>
        <w:div w:id="1047989011">
          <w:marLeft w:val="1080"/>
          <w:marRight w:val="0"/>
          <w:marTop w:val="0"/>
          <w:marBottom w:val="0"/>
          <w:divBdr>
            <w:top w:val="none" w:sz="0" w:space="0" w:color="auto"/>
            <w:left w:val="none" w:sz="0" w:space="0" w:color="auto"/>
            <w:bottom w:val="none" w:sz="0" w:space="0" w:color="auto"/>
            <w:right w:val="none" w:sz="0" w:space="0" w:color="auto"/>
          </w:divBdr>
        </w:div>
        <w:div w:id="1597905291">
          <w:marLeft w:val="1080"/>
          <w:marRight w:val="0"/>
          <w:marTop w:val="0"/>
          <w:marBottom w:val="0"/>
          <w:divBdr>
            <w:top w:val="none" w:sz="0" w:space="0" w:color="auto"/>
            <w:left w:val="none" w:sz="0" w:space="0" w:color="auto"/>
            <w:bottom w:val="none" w:sz="0" w:space="0" w:color="auto"/>
            <w:right w:val="none" w:sz="0" w:space="0" w:color="auto"/>
          </w:divBdr>
        </w:div>
        <w:div w:id="2003074464">
          <w:marLeft w:val="1080"/>
          <w:marRight w:val="0"/>
          <w:marTop w:val="0"/>
          <w:marBottom w:val="0"/>
          <w:divBdr>
            <w:top w:val="none" w:sz="0" w:space="0" w:color="auto"/>
            <w:left w:val="none" w:sz="0" w:space="0" w:color="auto"/>
            <w:bottom w:val="none" w:sz="0" w:space="0" w:color="auto"/>
            <w:right w:val="none" w:sz="0" w:space="0" w:color="auto"/>
          </w:divBdr>
        </w:div>
        <w:div w:id="255335597">
          <w:marLeft w:val="1080"/>
          <w:marRight w:val="0"/>
          <w:marTop w:val="0"/>
          <w:marBottom w:val="0"/>
          <w:divBdr>
            <w:top w:val="none" w:sz="0" w:space="0" w:color="auto"/>
            <w:left w:val="none" w:sz="0" w:space="0" w:color="auto"/>
            <w:bottom w:val="none" w:sz="0" w:space="0" w:color="auto"/>
            <w:right w:val="none" w:sz="0" w:space="0" w:color="auto"/>
          </w:divBdr>
        </w:div>
        <w:div w:id="512426413">
          <w:marLeft w:val="1080"/>
          <w:marRight w:val="0"/>
          <w:marTop w:val="0"/>
          <w:marBottom w:val="0"/>
          <w:divBdr>
            <w:top w:val="none" w:sz="0" w:space="0" w:color="auto"/>
            <w:left w:val="none" w:sz="0" w:space="0" w:color="auto"/>
            <w:bottom w:val="none" w:sz="0" w:space="0" w:color="auto"/>
            <w:right w:val="none" w:sz="0" w:space="0" w:color="auto"/>
          </w:divBdr>
        </w:div>
        <w:div w:id="1061369816">
          <w:marLeft w:val="1080"/>
          <w:marRight w:val="0"/>
          <w:marTop w:val="0"/>
          <w:marBottom w:val="0"/>
          <w:divBdr>
            <w:top w:val="none" w:sz="0" w:space="0" w:color="auto"/>
            <w:left w:val="none" w:sz="0" w:space="0" w:color="auto"/>
            <w:bottom w:val="none" w:sz="0" w:space="0" w:color="auto"/>
            <w:right w:val="none" w:sz="0" w:space="0" w:color="auto"/>
          </w:divBdr>
        </w:div>
        <w:div w:id="1676688230">
          <w:marLeft w:val="1080"/>
          <w:marRight w:val="0"/>
          <w:marTop w:val="0"/>
          <w:marBottom w:val="331"/>
          <w:divBdr>
            <w:top w:val="none" w:sz="0" w:space="0" w:color="auto"/>
            <w:left w:val="none" w:sz="0" w:space="0" w:color="auto"/>
            <w:bottom w:val="none" w:sz="0" w:space="0" w:color="auto"/>
            <w:right w:val="none" w:sz="0" w:space="0" w:color="auto"/>
          </w:divBdr>
        </w:div>
        <w:div w:id="1205212196">
          <w:marLeft w:val="0"/>
          <w:marRight w:val="0"/>
          <w:marTop w:val="0"/>
          <w:marBottom w:val="331"/>
          <w:divBdr>
            <w:top w:val="none" w:sz="0" w:space="0" w:color="auto"/>
            <w:left w:val="none" w:sz="0" w:space="0" w:color="auto"/>
            <w:bottom w:val="none" w:sz="0" w:space="0" w:color="auto"/>
            <w:right w:val="none" w:sz="0" w:space="0" w:color="auto"/>
          </w:divBdr>
        </w:div>
        <w:div w:id="1197038305">
          <w:marLeft w:val="0"/>
          <w:marRight w:val="0"/>
          <w:marTop w:val="0"/>
          <w:marBottom w:val="331"/>
          <w:divBdr>
            <w:top w:val="none" w:sz="0" w:space="0" w:color="auto"/>
            <w:left w:val="none" w:sz="0" w:space="0" w:color="auto"/>
            <w:bottom w:val="none" w:sz="0" w:space="0" w:color="auto"/>
            <w:right w:val="none" w:sz="0" w:space="0" w:color="auto"/>
          </w:divBdr>
        </w:div>
        <w:div w:id="93670877">
          <w:marLeft w:val="0"/>
          <w:marRight w:val="0"/>
          <w:marTop w:val="0"/>
          <w:marBottom w:val="331"/>
          <w:divBdr>
            <w:top w:val="none" w:sz="0" w:space="0" w:color="auto"/>
            <w:left w:val="none" w:sz="0" w:space="0" w:color="auto"/>
            <w:bottom w:val="none" w:sz="0" w:space="0" w:color="auto"/>
            <w:right w:val="none" w:sz="0" w:space="0" w:color="auto"/>
          </w:divBdr>
        </w:div>
        <w:div w:id="1082681858">
          <w:marLeft w:val="0"/>
          <w:marRight w:val="0"/>
          <w:marTop w:val="0"/>
          <w:marBottom w:val="331"/>
          <w:divBdr>
            <w:top w:val="none" w:sz="0" w:space="0" w:color="auto"/>
            <w:left w:val="none" w:sz="0" w:space="0" w:color="auto"/>
            <w:bottom w:val="none" w:sz="0" w:space="0" w:color="auto"/>
            <w:right w:val="none" w:sz="0" w:space="0" w:color="auto"/>
          </w:divBdr>
        </w:div>
        <w:div w:id="139734521">
          <w:marLeft w:val="0"/>
          <w:marRight w:val="0"/>
          <w:marTop w:val="0"/>
          <w:marBottom w:val="331"/>
          <w:divBdr>
            <w:top w:val="none" w:sz="0" w:space="0" w:color="auto"/>
            <w:left w:val="none" w:sz="0" w:space="0" w:color="auto"/>
            <w:bottom w:val="none" w:sz="0" w:space="0" w:color="auto"/>
            <w:right w:val="none" w:sz="0" w:space="0" w:color="auto"/>
          </w:divBdr>
        </w:div>
        <w:div w:id="1107773427">
          <w:marLeft w:val="0"/>
          <w:marRight w:val="0"/>
          <w:marTop w:val="2160"/>
          <w:marBottom w:val="331"/>
          <w:divBdr>
            <w:top w:val="none" w:sz="0" w:space="0" w:color="auto"/>
            <w:left w:val="none" w:sz="0" w:space="0" w:color="auto"/>
            <w:bottom w:val="none" w:sz="0" w:space="0" w:color="auto"/>
            <w:right w:val="none" w:sz="0" w:space="0" w:color="auto"/>
          </w:divBdr>
        </w:div>
        <w:div w:id="1279602581">
          <w:marLeft w:val="0"/>
          <w:marRight w:val="0"/>
          <w:marTop w:val="0"/>
          <w:marBottom w:val="331"/>
          <w:divBdr>
            <w:top w:val="none" w:sz="0" w:space="0" w:color="auto"/>
            <w:left w:val="none" w:sz="0" w:space="0" w:color="auto"/>
            <w:bottom w:val="none" w:sz="0" w:space="0" w:color="auto"/>
            <w:right w:val="none" w:sz="0" w:space="0" w:color="auto"/>
          </w:divBdr>
        </w:div>
        <w:div w:id="143661864">
          <w:marLeft w:val="0"/>
          <w:marRight w:val="0"/>
          <w:marTop w:val="0"/>
          <w:marBottom w:val="331"/>
          <w:divBdr>
            <w:top w:val="none" w:sz="0" w:space="0" w:color="auto"/>
            <w:left w:val="none" w:sz="0" w:space="0" w:color="auto"/>
            <w:bottom w:val="none" w:sz="0" w:space="0" w:color="auto"/>
            <w:right w:val="none" w:sz="0" w:space="0" w:color="auto"/>
          </w:divBdr>
        </w:div>
        <w:div w:id="1539512209">
          <w:marLeft w:val="0"/>
          <w:marRight w:val="0"/>
          <w:marTop w:val="0"/>
          <w:marBottom w:val="331"/>
          <w:divBdr>
            <w:top w:val="none" w:sz="0" w:space="0" w:color="auto"/>
            <w:left w:val="none" w:sz="0" w:space="0" w:color="auto"/>
            <w:bottom w:val="none" w:sz="0" w:space="0" w:color="auto"/>
            <w:right w:val="none" w:sz="0" w:space="0" w:color="auto"/>
          </w:divBdr>
        </w:div>
        <w:div w:id="308828599">
          <w:marLeft w:val="0"/>
          <w:marRight w:val="0"/>
          <w:marTop w:val="0"/>
          <w:marBottom w:val="331"/>
          <w:divBdr>
            <w:top w:val="none" w:sz="0" w:space="0" w:color="auto"/>
            <w:left w:val="none" w:sz="0" w:space="0" w:color="auto"/>
            <w:bottom w:val="none" w:sz="0" w:space="0" w:color="auto"/>
            <w:right w:val="none" w:sz="0" w:space="0" w:color="auto"/>
          </w:divBdr>
        </w:div>
        <w:div w:id="1809132453">
          <w:marLeft w:val="0"/>
          <w:marRight w:val="0"/>
          <w:marTop w:val="0"/>
          <w:marBottom w:val="331"/>
          <w:divBdr>
            <w:top w:val="none" w:sz="0" w:space="0" w:color="auto"/>
            <w:left w:val="none" w:sz="0" w:space="0" w:color="auto"/>
            <w:bottom w:val="none" w:sz="0" w:space="0" w:color="auto"/>
            <w:right w:val="none" w:sz="0" w:space="0" w:color="auto"/>
          </w:divBdr>
        </w:div>
        <w:div w:id="1611471029">
          <w:marLeft w:val="0"/>
          <w:marRight w:val="0"/>
          <w:marTop w:val="0"/>
          <w:marBottom w:val="331"/>
          <w:divBdr>
            <w:top w:val="none" w:sz="0" w:space="0" w:color="auto"/>
            <w:left w:val="none" w:sz="0" w:space="0" w:color="auto"/>
            <w:bottom w:val="none" w:sz="0" w:space="0" w:color="auto"/>
            <w:right w:val="none" w:sz="0" w:space="0" w:color="auto"/>
          </w:divBdr>
        </w:div>
        <w:div w:id="1531799804">
          <w:marLeft w:val="0"/>
          <w:marRight w:val="0"/>
          <w:marTop w:val="0"/>
          <w:marBottom w:val="331"/>
          <w:divBdr>
            <w:top w:val="none" w:sz="0" w:space="0" w:color="auto"/>
            <w:left w:val="none" w:sz="0" w:space="0" w:color="auto"/>
            <w:bottom w:val="none" w:sz="0" w:space="0" w:color="auto"/>
            <w:right w:val="none" w:sz="0" w:space="0" w:color="auto"/>
          </w:divBdr>
        </w:div>
        <w:div w:id="1158422934">
          <w:marLeft w:val="0"/>
          <w:marRight w:val="0"/>
          <w:marTop w:val="0"/>
          <w:marBottom w:val="0"/>
          <w:divBdr>
            <w:top w:val="none" w:sz="0" w:space="0" w:color="auto"/>
            <w:left w:val="none" w:sz="0" w:space="0" w:color="auto"/>
            <w:bottom w:val="none" w:sz="0" w:space="0" w:color="auto"/>
            <w:right w:val="none" w:sz="0" w:space="0" w:color="auto"/>
          </w:divBdr>
        </w:div>
        <w:div w:id="71003346">
          <w:marLeft w:val="0"/>
          <w:marRight w:val="0"/>
          <w:marTop w:val="0"/>
          <w:marBottom w:val="0"/>
          <w:divBdr>
            <w:top w:val="none" w:sz="0" w:space="0" w:color="auto"/>
            <w:left w:val="none" w:sz="0" w:space="0" w:color="auto"/>
            <w:bottom w:val="none" w:sz="0" w:space="0" w:color="auto"/>
            <w:right w:val="none" w:sz="0" w:space="0" w:color="auto"/>
          </w:divBdr>
        </w:div>
        <w:div w:id="1411271758">
          <w:marLeft w:val="0"/>
          <w:marRight w:val="0"/>
          <w:marTop w:val="0"/>
          <w:marBottom w:val="0"/>
          <w:divBdr>
            <w:top w:val="none" w:sz="0" w:space="0" w:color="auto"/>
            <w:left w:val="none" w:sz="0" w:space="0" w:color="auto"/>
            <w:bottom w:val="none" w:sz="0" w:space="0" w:color="auto"/>
            <w:right w:val="none" w:sz="0" w:space="0" w:color="auto"/>
          </w:divBdr>
        </w:div>
        <w:div w:id="1821574284">
          <w:marLeft w:val="0"/>
          <w:marRight w:val="0"/>
          <w:marTop w:val="0"/>
          <w:marBottom w:val="33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legis.wisconsin.gov/document/statutes/70.47(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19.35(1)" TargetMode="External"/><Relationship Id="rId5" Type="http://schemas.openxmlformats.org/officeDocument/2006/relationships/hyperlink" Target="https://docs.legis.wisconsin.gov/document/statutes/73.03(2a)" TargetMode="External"/><Relationship Id="rId4" Type="http://schemas.openxmlformats.org/officeDocument/2006/relationships/hyperlink" Target="https://docs.legis.wisconsin.gov/document/statutes/70.47(7)(a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2023-04-03T18:55:00Z</dcterms:created>
  <dcterms:modified xsi:type="dcterms:W3CDTF">2023-04-03T18:55:00Z</dcterms:modified>
</cp:coreProperties>
</file>