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02A12" w14:textId="7366FA58" w:rsidR="002F3F15" w:rsidRDefault="002F3F15" w:rsidP="002F3F15">
      <w:pPr>
        <w:shd w:val="clear" w:color="auto" w:fill="FFFFAA"/>
        <w:spacing w:line="300" w:lineRule="atLeast"/>
        <w:rPr>
          <w:rFonts w:ascii="Times" w:eastAsia="Times New Roman" w:hAnsi="Times" w:cs="Times"/>
          <w:color w:val="000000"/>
          <w:sz w:val="28"/>
          <w:szCs w:val="28"/>
          <w:lang w:val="en"/>
        </w:rPr>
      </w:pPr>
      <w:r w:rsidRPr="002F3F15">
        <w:rPr>
          <w:rFonts w:ascii="Times" w:eastAsia="Times New Roman" w:hAnsi="Times" w:cs="Times"/>
          <w:color w:val="000000"/>
          <w:sz w:val="28"/>
          <w:szCs w:val="28"/>
          <w:lang w:val="en"/>
        </w:rPr>
        <w:t>STA</w:t>
      </w:r>
      <w:r w:rsidR="00B918A4">
        <w:rPr>
          <w:rFonts w:ascii="Times" w:eastAsia="Times New Roman" w:hAnsi="Times" w:cs="Times"/>
          <w:color w:val="000000"/>
          <w:sz w:val="28"/>
          <w:szCs w:val="28"/>
          <w:lang w:val="en"/>
        </w:rPr>
        <w:t>TE OF WISCONSIN</w:t>
      </w:r>
      <w:r w:rsidR="00B918A4">
        <w:rPr>
          <w:rFonts w:ascii="Times" w:eastAsia="Times New Roman" w:hAnsi="Times" w:cs="Times"/>
          <w:color w:val="000000"/>
          <w:sz w:val="28"/>
          <w:szCs w:val="28"/>
          <w:lang w:val="en"/>
        </w:rPr>
        <w:br/>
        <w:t>Town of Elk Mound</w:t>
      </w:r>
      <w:r w:rsidR="00B918A4">
        <w:rPr>
          <w:rFonts w:ascii="Times" w:eastAsia="Times New Roman" w:hAnsi="Times" w:cs="Times"/>
          <w:color w:val="000000"/>
          <w:sz w:val="28"/>
          <w:szCs w:val="28"/>
          <w:lang w:val="en"/>
        </w:rPr>
        <w:br/>
        <w:t>Dunn</w:t>
      </w:r>
      <w:r w:rsidRPr="002F3F15">
        <w:rPr>
          <w:rFonts w:ascii="Times" w:eastAsia="Times New Roman" w:hAnsi="Times" w:cs="Times"/>
          <w:color w:val="000000"/>
          <w:sz w:val="28"/>
          <w:szCs w:val="28"/>
          <w:lang w:val="en"/>
        </w:rPr>
        <w:t xml:space="preserve"> County </w:t>
      </w:r>
    </w:p>
    <w:p w14:paraId="090ACC35" w14:textId="77777777" w:rsidR="00B918A4" w:rsidRPr="002F3F15" w:rsidRDefault="00B918A4" w:rsidP="002F3F15">
      <w:pPr>
        <w:shd w:val="clear" w:color="auto" w:fill="FFFFAA"/>
        <w:spacing w:line="300" w:lineRule="atLeast"/>
        <w:rPr>
          <w:rFonts w:ascii="Times" w:eastAsia="Times New Roman" w:hAnsi="Times" w:cs="Times"/>
          <w:color w:val="000000"/>
          <w:sz w:val="28"/>
          <w:szCs w:val="28"/>
          <w:lang w:val="en"/>
        </w:rPr>
      </w:pPr>
      <w:r>
        <w:rPr>
          <w:rFonts w:ascii="Times" w:eastAsia="Times New Roman" w:hAnsi="Times" w:cs="Times"/>
          <w:color w:val="000000"/>
          <w:sz w:val="28"/>
          <w:szCs w:val="28"/>
          <w:lang w:val="en"/>
        </w:rPr>
        <w:t>ORDINANCE 2015-001</w:t>
      </w:r>
    </w:p>
    <w:p w14:paraId="7E48D4A8" w14:textId="77777777" w:rsidR="002F3F15" w:rsidRPr="002F3F15" w:rsidRDefault="002F3F15" w:rsidP="002F3F15">
      <w:pPr>
        <w:spacing w:line="300" w:lineRule="atLeast"/>
        <w:rPr>
          <w:rFonts w:ascii="Times" w:eastAsia="Times New Roman" w:hAnsi="Times" w:cs="Times"/>
          <w:color w:val="000000"/>
          <w:sz w:val="24"/>
          <w:szCs w:val="24"/>
          <w:lang w:val="en"/>
        </w:rPr>
      </w:pPr>
      <w:r w:rsidRPr="002F3F15">
        <w:rPr>
          <w:rFonts w:ascii="Times" w:eastAsia="Times New Roman" w:hAnsi="Times" w:cs="Times"/>
          <w:color w:val="000000"/>
          <w:sz w:val="24"/>
          <w:szCs w:val="24"/>
          <w:lang w:val="en"/>
        </w:rPr>
        <w:t xml:space="preserve">SECTION I – TITLE AND PURPOSE </w:t>
      </w:r>
    </w:p>
    <w:p w14:paraId="4B133534" w14:textId="77777777" w:rsidR="002F3F15" w:rsidRPr="002F3F15" w:rsidRDefault="002F3F15" w:rsidP="002F3F15">
      <w:pPr>
        <w:spacing w:line="300" w:lineRule="atLeast"/>
        <w:rPr>
          <w:rFonts w:ascii="Times" w:eastAsia="Times New Roman" w:hAnsi="Times" w:cs="Times"/>
          <w:color w:val="000000"/>
          <w:sz w:val="24"/>
          <w:szCs w:val="24"/>
          <w:lang w:val="en"/>
        </w:rPr>
      </w:pPr>
      <w:r w:rsidRPr="002F3F15">
        <w:rPr>
          <w:rFonts w:ascii="Times" w:eastAsia="Times New Roman" w:hAnsi="Times" w:cs="Times"/>
          <w:color w:val="000000"/>
          <w:sz w:val="24"/>
          <w:szCs w:val="24"/>
          <w:lang w:val="en"/>
        </w:rPr>
        <w:t xml:space="preserve">This ordinance is entitled the Town of </w:t>
      </w:r>
      <w:r>
        <w:rPr>
          <w:rFonts w:ascii="Times" w:eastAsia="Times New Roman" w:hAnsi="Times" w:cs="Times"/>
          <w:color w:val="000000"/>
          <w:sz w:val="24"/>
          <w:szCs w:val="24"/>
          <w:lang w:val="en"/>
        </w:rPr>
        <w:t>Elk Mound</w:t>
      </w:r>
      <w:r w:rsidRPr="002F3F15">
        <w:rPr>
          <w:rFonts w:ascii="Times" w:eastAsia="Times New Roman" w:hAnsi="Times" w:cs="Times"/>
          <w:color w:val="000000"/>
          <w:sz w:val="24"/>
          <w:szCs w:val="24"/>
          <w:lang w:val="en"/>
        </w:rPr>
        <w:t xml:space="preserve"> </w:t>
      </w:r>
      <w:r w:rsidRPr="002F3F15">
        <w:rPr>
          <w:rFonts w:ascii="Times" w:eastAsia="Times New Roman" w:hAnsi="Times" w:cs="Times"/>
          <w:color w:val="000000"/>
          <w:sz w:val="24"/>
          <w:szCs w:val="24"/>
          <w:shd w:val="clear" w:color="auto" w:fill="FFE0B0"/>
          <w:lang w:val="en"/>
        </w:rPr>
        <w:t>Alternative</w:t>
      </w:r>
      <w:r w:rsidRPr="002F3F15">
        <w:rPr>
          <w:rFonts w:ascii="Times" w:eastAsia="Times New Roman" w:hAnsi="Times" w:cs="Times"/>
          <w:color w:val="000000"/>
          <w:sz w:val="24"/>
          <w:szCs w:val="24"/>
          <w:lang w:val="en"/>
        </w:rPr>
        <w:t xml:space="preserve"> </w:t>
      </w:r>
      <w:r w:rsidRPr="002F3F15">
        <w:rPr>
          <w:rFonts w:ascii="Times" w:eastAsia="Times New Roman" w:hAnsi="Times" w:cs="Times"/>
          <w:color w:val="000000"/>
          <w:sz w:val="24"/>
          <w:szCs w:val="24"/>
          <w:shd w:val="clear" w:color="auto" w:fill="FFE0B0"/>
          <w:lang w:val="en"/>
        </w:rPr>
        <w:t>Claims</w:t>
      </w:r>
      <w:r w:rsidRPr="002F3F15">
        <w:rPr>
          <w:rFonts w:ascii="Times" w:eastAsia="Times New Roman" w:hAnsi="Times" w:cs="Times"/>
          <w:color w:val="000000"/>
          <w:sz w:val="24"/>
          <w:szCs w:val="24"/>
          <w:lang w:val="en"/>
        </w:rPr>
        <w:t xml:space="preserve"> </w:t>
      </w:r>
      <w:r w:rsidRPr="002F3F15">
        <w:rPr>
          <w:rFonts w:ascii="Times" w:eastAsia="Times New Roman" w:hAnsi="Times" w:cs="Times"/>
          <w:color w:val="000000"/>
          <w:sz w:val="24"/>
          <w:szCs w:val="24"/>
          <w:shd w:val="clear" w:color="auto" w:fill="FFE0B0"/>
          <w:lang w:val="en"/>
        </w:rPr>
        <w:t>Procedure</w:t>
      </w:r>
      <w:r w:rsidRPr="002F3F15">
        <w:rPr>
          <w:rFonts w:ascii="Times" w:eastAsia="Times New Roman" w:hAnsi="Times" w:cs="Times"/>
          <w:color w:val="000000"/>
          <w:sz w:val="24"/>
          <w:szCs w:val="24"/>
          <w:lang w:val="en"/>
        </w:rPr>
        <w:t xml:space="preserve"> Ordinance. The purpose of this ordinance is to authorize an </w:t>
      </w:r>
      <w:r w:rsidRPr="002F3F15">
        <w:rPr>
          <w:rFonts w:ascii="Times" w:eastAsia="Times New Roman" w:hAnsi="Times" w:cs="Times"/>
          <w:color w:val="000000"/>
          <w:sz w:val="24"/>
          <w:szCs w:val="24"/>
          <w:shd w:val="clear" w:color="auto" w:fill="FFE0B0"/>
          <w:lang w:val="en"/>
        </w:rPr>
        <w:t>alternative</w:t>
      </w:r>
      <w:r w:rsidRPr="002F3F15">
        <w:rPr>
          <w:rFonts w:ascii="Times" w:eastAsia="Times New Roman" w:hAnsi="Times" w:cs="Times"/>
          <w:color w:val="000000"/>
          <w:sz w:val="24"/>
          <w:szCs w:val="24"/>
          <w:lang w:val="en"/>
        </w:rPr>
        <w:t xml:space="preserve"> </w:t>
      </w:r>
      <w:r w:rsidRPr="002F3F15">
        <w:rPr>
          <w:rFonts w:ascii="Times" w:eastAsia="Times New Roman" w:hAnsi="Times" w:cs="Times"/>
          <w:color w:val="000000"/>
          <w:sz w:val="24"/>
          <w:szCs w:val="24"/>
          <w:shd w:val="clear" w:color="auto" w:fill="FFE0B0"/>
          <w:lang w:val="en"/>
        </w:rPr>
        <w:t>procedure</w:t>
      </w:r>
      <w:r w:rsidRPr="002F3F15">
        <w:rPr>
          <w:rFonts w:ascii="Times" w:eastAsia="Times New Roman" w:hAnsi="Times" w:cs="Times"/>
          <w:color w:val="000000"/>
          <w:sz w:val="24"/>
          <w:szCs w:val="24"/>
          <w:lang w:val="en"/>
        </w:rPr>
        <w:t xml:space="preserve"> for approving financial </w:t>
      </w:r>
      <w:r w:rsidRPr="002F3F15">
        <w:rPr>
          <w:rFonts w:ascii="Times" w:eastAsia="Times New Roman" w:hAnsi="Times" w:cs="Times"/>
          <w:color w:val="000000"/>
          <w:sz w:val="24"/>
          <w:szCs w:val="24"/>
          <w:shd w:val="clear" w:color="auto" w:fill="FFE0B0"/>
          <w:lang w:val="en"/>
        </w:rPr>
        <w:t>claims</w:t>
      </w:r>
      <w:r w:rsidRPr="002F3F15">
        <w:rPr>
          <w:rFonts w:ascii="Times" w:eastAsia="Times New Roman" w:hAnsi="Times" w:cs="Times"/>
          <w:color w:val="000000"/>
          <w:sz w:val="24"/>
          <w:szCs w:val="24"/>
          <w:lang w:val="en"/>
        </w:rPr>
        <w:t xml:space="preserve"> against the town that are in the nature of bills and vouchers. </w:t>
      </w:r>
    </w:p>
    <w:p w14:paraId="3AECF59D" w14:textId="77777777" w:rsidR="002F3F15" w:rsidRPr="002F3F15" w:rsidRDefault="002F3F15" w:rsidP="002F3F15">
      <w:pPr>
        <w:spacing w:line="300" w:lineRule="atLeast"/>
        <w:rPr>
          <w:rFonts w:ascii="Times" w:eastAsia="Times New Roman" w:hAnsi="Times" w:cs="Times"/>
          <w:color w:val="000000"/>
          <w:sz w:val="24"/>
          <w:szCs w:val="24"/>
          <w:lang w:val="en"/>
        </w:rPr>
      </w:pPr>
      <w:r w:rsidRPr="002F3F15">
        <w:rPr>
          <w:rFonts w:ascii="Times" w:eastAsia="Times New Roman" w:hAnsi="Times" w:cs="Times"/>
          <w:color w:val="000000"/>
          <w:sz w:val="24"/>
          <w:szCs w:val="24"/>
          <w:lang w:val="en"/>
        </w:rPr>
        <w:t xml:space="preserve">SECTION II – AUTHORITY </w:t>
      </w:r>
    </w:p>
    <w:p w14:paraId="2F976D31" w14:textId="77777777" w:rsidR="002F3F15" w:rsidRPr="002F3F15" w:rsidRDefault="002F3F15" w:rsidP="002F3F15">
      <w:pPr>
        <w:spacing w:line="300" w:lineRule="atLeast"/>
        <w:rPr>
          <w:rFonts w:ascii="Times" w:eastAsia="Times New Roman" w:hAnsi="Times" w:cs="Times"/>
          <w:color w:val="000000"/>
          <w:sz w:val="24"/>
          <w:szCs w:val="24"/>
          <w:lang w:val="en"/>
        </w:rPr>
      </w:pPr>
      <w:r w:rsidRPr="002F3F15">
        <w:rPr>
          <w:rFonts w:ascii="Times" w:eastAsia="Times New Roman" w:hAnsi="Times" w:cs="Times"/>
          <w:color w:val="000000"/>
          <w:sz w:val="24"/>
          <w:szCs w:val="24"/>
          <w:lang w:val="en"/>
        </w:rPr>
        <w:t>The Town Board o</w:t>
      </w:r>
      <w:r>
        <w:rPr>
          <w:rFonts w:ascii="Times" w:eastAsia="Times New Roman" w:hAnsi="Times" w:cs="Times"/>
          <w:color w:val="000000"/>
          <w:sz w:val="24"/>
          <w:szCs w:val="24"/>
          <w:lang w:val="en"/>
        </w:rPr>
        <w:t xml:space="preserve">f the Town of Elk Mound, Dunn </w:t>
      </w:r>
      <w:r w:rsidRPr="002F3F15">
        <w:rPr>
          <w:rFonts w:ascii="Times" w:eastAsia="Times New Roman" w:hAnsi="Times" w:cs="Times"/>
          <w:color w:val="000000"/>
          <w:sz w:val="24"/>
          <w:szCs w:val="24"/>
          <w:lang w:val="en"/>
        </w:rPr>
        <w:t xml:space="preserve">County, Wisconsin, has the specific authority under s. </w:t>
      </w:r>
      <w:hyperlink r:id="rId5" w:tooltip="Statutes 60.44(2)" w:history="1">
        <w:r w:rsidRPr="002F3F15">
          <w:rPr>
            <w:rFonts w:ascii="Times" w:eastAsia="Times New Roman" w:hAnsi="Times" w:cs="Times"/>
            <w:color w:val="426986"/>
            <w:sz w:val="24"/>
            <w:szCs w:val="24"/>
            <w:lang w:val="en"/>
          </w:rPr>
          <w:t>60.44 (2)</w:t>
        </w:r>
      </w:hyperlink>
      <w:r w:rsidRPr="002F3F15">
        <w:rPr>
          <w:rFonts w:ascii="Times" w:eastAsia="Times New Roman" w:hAnsi="Times" w:cs="Times"/>
          <w:color w:val="000000"/>
          <w:sz w:val="24"/>
          <w:szCs w:val="24"/>
          <w:lang w:val="en"/>
        </w:rPr>
        <w:t xml:space="preserve">, Wis. stats., to adopt this ordinance. </w:t>
      </w:r>
    </w:p>
    <w:p w14:paraId="5F44AC84" w14:textId="77777777" w:rsidR="002F3F15" w:rsidRPr="002F3F15" w:rsidRDefault="002F3F15" w:rsidP="002F3F15">
      <w:pPr>
        <w:spacing w:line="300" w:lineRule="atLeast"/>
        <w:rPr>
          <w:rFonts w:ascii="Times" w:eastAsia="Times New Roman" w:hAnsi="Times" w:cs="Times"/>
          <w:color w:val="000000"/>
          <w:sz w:val="24"/>
          <w:szCs w:val="24"/>
          <w:lang w:val="en"/>
        </w:rPr>
      </w:pPr>
      <w:r w:rsidRPr="002F3F15">
        <w:rPr>
          <w:rFonts w:ascii="Times" w:eastAsia="Times New Roman" w:hAnsi="Times" w:cs="Times"/>
          <w:color w:val="000000"/>
          <w:sz w:val="24"/>
          <w:szCs w:val="24"/>
          <w:lang w:val="en"/>
        </w:rPr>
        <w:t xml:space="preserve">SECTION III – ADOPTION OF ORDINANCE </w:t>
      </w:r>
    </w:p>
    <w:p w14:paraId="689B3B3D" w14:textId="77777777" w:rsidR="002F3F15" w:rsidRPr="002F3F15" w:rsidRDefault="002F3F15" w:rsidP="002F3F15">
      <w:pPr>
        <w:spacing w:line="300" w:lineRule="atLeast"/>
        <w:rPr>
          <w:rFonts w:ascii="Times" w:eastAsia="Times New Roman" w:hAnsi="Times" w:cs="Times"/>
          <w:color w:val="000000"/>
          <w:sz w:val="24"/>
          <w:szCs w:val="24"/>
          <w:lang w:val="en"/>
        </w:rPr>
      </w:pPr>
      <w:r w:rsidRPr="002F3F15">
        <w:rPr>
          <w:rFonts w:ascii="Times" w:eastAsia="Times New Roman" w:hAnsi="Times" w:cs="Times"/>
          <w:color w:val="000000"/>
          <w:sz w:val="24"/>
          <w:szCs w:val="24"/>
          <w:lang w:val="en"/>
        </w:rPr>
        <w:t xml:space="preserve">This ordinance, adopted by a majority of the town board on a roll call vote with a quorum present and voting and proper notice having been given, establishes an </w:t>
      </w:r>
      <w:r w:rsidRPr="002F3F15">
        <w:rPr>
          <w:rFonts w:ascii="Times" w:eastAsia="Times New Roman" w:hAnsi="Times" w:cs="Times"/>
          <w:color w:val="000000"/>
          <w:sz w:val="24"/>
          <w:szCs w:val="24"/>
          <w:shd w:val="clear" w:color="auto" w:fill="FFE0B0"/>
          <w:lang w:val="en"/>
        </w:rPr>
        <w:t>alternative</w:t>
      </w:r>
      <w:r w:rsidRPr="002F3F15">
        <w:rPr>
          <w:rFonts w:ascii="Times" w:eastAsia="Times New Roman" w:hAnsi="Times" w:cs="Times"/>
          <w:color w:val="000000"/>
          <w:sz w:val="24"/>
          <w:szCs w:val="24"/>
          <w:lang w:val="en"/>
        </w:rPr>
        <w:t xml:space="preserve"> </w:t>
      </w:r>
      <w:r w:rsidRPr="002F3F15">
        <w:rPr>
          <w:rFonts w:ascii="Times" w:eastAsia="Times New Roman" w:hAnsi="Times" w:cs="Times"/>
          <w:color w:val="000000"/>
          <w:sz w:val="24"/>
          <w:szCs w:val="24"/>
          <w:shd w:val="clear" w:color="auto" w:fill="FFE0B0"/>
          <w:lang w:val="en"/>
        </w:rPr>
        <w:t>procedure</w:t>
      </w:r>
      <w:r w:rsidRPr="002F3F15">
        <w:rPr>
          <w:rFonts w:ascii="Times" w:eastAsia="Times New Roman" w:hAnsi="Times" w:cs="Times"/>
          <w:color w:val="000000"/>
          <w:sz w:val="24"/>
          <w:szCs w:val="24"/>
          <w:lang w:val="en"/>
        </w:rPr>
        <w:t xml:space="preserve"> for approving financial </w:t>
      </w:r>
      <w:r w:rsidRPr="002F3F15">
        <w:rPr>
          <w:rFonts w:ascii="Times" w:eastAsia="Times New Roman" w:hAnsi="Times" w:cs="Times"/>
          <w:color w:val="000000"/>
          <w:sz w:val="24"/>
          <w:szCs w:val="24"/>
          <w:shd w:val="clear" w:color="auto" w:fill="FFE0B0"/>
          <w:lang w:val="en"/>
        </w:rPr>
        <w:t>claims</w:t>
      </w:r>
      <w:r w:rsidRPr="002F3F15">
        <w:rPr>
          <w:rFonts w:ascii="Times" w:eastAsia="Times New Roman" w:hAnsi="Times" w:cs="Times"/>
          <w:color w:val="000000"/>
          <w:sz w:val="24"/>
          <w:szCs w:val="24"/>
          <w:lang w:val="en"/>
        </w:rPr>
        <w:t xml:space="preserve"> against the town that are in the nature of bills and vouchers as provided in this ordinance. </w:t>
      </w:r>
    </w:p>
    <w:p w14:paraId="263C7398" w14:textId="77777777" w:rsidR="002F3F15" w:rsidRPr="002F3F15" w:rsidRDefault="002F3F15" w:rsidP="002F3F15">
      <w:pPr>
        <w:spacing w:line="300" w:lineRule="atLeast"/>
        <w:rPr>
          <w:rFonts w:ascii="Times" w:eastAsia="Times New Roman" w:hAnsi="Times" w:cs="Times"/>
          <w:color w:val="000000"/>
          <w:sz w:val="24"/>
          <w:szCs w:val="24"/>
          <w:lang w:val="en"/>
        </w:rPr>
      </w:pPr>
      <w:r w:rsidRPr="002F3F15">
        <w:rPr>
          <w:rFonts w:ascii="Times" w:eastAsia="Times New Roman" w:hAnsi="Times" w:cs="Times"/>
          <w:color w:val="000000"/>
          <w:sz w:val="24"/>
          <w:szCs w:val="24"/>
          <w:lang w:val="en"/>
        </w:rPr>
        <w:t xml:space="preserve">SECTION IV – APPLICABILITY </w:t>
      </w:r>
    </w:p>
    <w:p w14:paraId="782B5F4A" w14:textId="77777777" w:rsidR="002F3F15" w:rsidRPr="002F3F15" w:rsidRDefault="002F3F15" w:rsidP="002F3F15">
      <w:pPr>
        <w:spacing w:line="300" w:lineRule="atLeast"/>
        <w:rPr>
          <w:rFonts w:ascii="Times" w:eastAsia="Times New Roman" w:hAnsi="Times" w:cs="Times"/>
          <w:color w:val="000000"/>
          <w:sz w:val="24"/>
          <w:szCs w:val="24"/>
          <w:lang w:val="en"/>
        </w:rPr>
      </w:pPr>
      <w:r w:rsidRPr="002F3F15">
        <w:rPr>
          <w:rFonts w:ascii="Times" w:eastAsia="Times New Roman" w:hAnsi="Times" w:cs="Times"/>
          <w:color w:val="000000"/>
          <w:sz w:val="24"/>
          <w:szCs w:val="24"/>
          <w:lang w:val="en"/>
        </w:rPr>
        <w:t xml:space="preserve">[Payments of </w:t>
      </w:r>
      <w:r w:rsidRPr="002F3F15">
        <w:rPr>
          <w:rFonts w:ascii="Times" w:eastAsia="Times New Roman" w:hAnsi="Times" w:cs="Times"/>
          <w:color w:val="000000"/>
          <w:sz w:val="24"/>
          <w:szCs w:val="24"/>
          <w:shd w:val="clear" w:color="auto" w:fill="FFE0B0"/>
          <w:lang w:val="en"/>
        </w:rPr>
        <w:t>claims</w:t>
      </w:r>
      <w:r w:rsidRPr="002F3F15">
        <w:rPr>
          <w:rFonts w:ascii="Times" w:eastAsia="Times New Roman" w:hAnsi="Times" w:cs="Times"/>
          <w:color w:val="000000"/>
          <w:sz w:val="24"/>
          <w:szCs w:val="24"/>
          <w:lang w:val="en"/>
        </w:rPr>
        <w:t xml:space="preserve"> against the town may be made from the town treasury under the </w:t>
      </w:r>
      <w:r w:rsidRPr="002F3F15">
        <w:rPr>
          <w:rFonts w:ascii="Times" w:eastAsia="Times New Roman" w:hAnsi="Times" w:cs="Times"/>
          <w:color w:val="000000"/>
          <w:sz w:val="24"/>
          <w:szCs w:val="24"/>
          <w:shd w:val="clear" w:color="auto" w:fill="FFE0B0"/>
          <w:lang w:val="en"/>
        </w:rPr>
        <w:t>procedure</w:t>
      </w:r>
      <w:r w:rsidRPr="002F3F15">
        <w:rPr>
          <w:rFonts w:ascii="Times" w:eastAsia="Times New Roman" w:hAnsi="Times" w:cs="Times"/>
          <w:color w:val="000000"/>
          <w:sz w:val="24"/>
          <w:szCs w:val="24"/>
          <w:lang w:val="en"/>
        </w:rPr>
        <w:t xml:space="preserve"> established in Section V for bills or vou</w:t>
      </w:r>
      <w:r w:rsidR="00B918A4">
        <w:rPr>
          <w:rFonts w:ascii="Times" w:eastAsia="Times New Roman" w:hAnsi="Times" w:cs="Times"/>
          <w:color w:val="000000"/>
          <w:sz w:val="24"/>
          <w:szCs w:val="24"/>
          <w:lang w:val="en"/>
        </w:rPr>
        <w:t>chers not in excess of $5000.00</w:t>
      </w:r>
      <w:r w:rsidRPr="002F3F15">
        <w:rPr>
          <w:rFonts w:ascii="Times" w:eastAsia="Times New Roman" w:hAnsi="Times" w:cs="Times"/>
          <w:color w:val="000000"/>
          <w:sz w:val="24"/>
          <w:szCs w:val="24"/>
          <w:lang w:val="en"/>
        </w:rPr>
        <w:t xml:space="preserve">. </w:t>
      </w:r>
    </w:p>
    <w:p w14:paraId="32F38841" w14:textId="77777777" w:rsidR="002F3F15" w:rsidRPr="002F3F15" w:rsidRDefault="002F3F15" w:rsidP="002F3F15">
      <w:pPr>
        <w:spacing w:line="300" w:lineRule="atLeast"/>
        <w:rPr>
          <w:rFonts w:ascii="Times" w:eastAsia="Times New Roman" w:hAnsi="Times" w:cs="Times"/>
          <w:color w:val="000000"/>
          <w:sz w:val="24"/>
          <w:szCs w:val="24"/>
          <w:lang w:val="en"/>
        </w:rPr>
      </w:pPr>
      <w:r w:rsidRPr="002F3F15">
        <w:rPr>
          <w:rFonts w:ascii="Times" w:eastAsia="Times New Roman" w:hAnsi="Times" w:cs="Times"/>
          <w:color w:val="000000"/>
          <w:sz w:val="24"/>
          <w:szCs w:val="24"/>
          <w:lang w:val="en"/>
        </w:rPr>
        <w:t xml:space="preserve">or </w:t>
      </w:r>
    </w:p>
    <w:p w14:paraId="43BEEE85" w14:textId="77777777" w:rsidR="002F3F15" w:rsidRPr="002F3F15" w:rsidRDefault="002F3F15" w:rsidP="002F3F15">
      <w:pPr>
        <w:spacing w:line="300" w:lineRule="atLeast"/>
        <w:rPr>
          <w:rFonts w:ascii="Times" w:eastAsia="Times New Roman" w:hAnsi="Times" w:cs="Times"/>
          <w:color w:val="000000"/>
          <w:sz w:val="24"/>
          <w:szCs w:val="24"/>
          <w:lang w:val="en"/>
        </w:rPr>
      </w:pPr>
      <w:r w:rsidRPr="002F3F15">
        <w:rPr>
          <w:rFonts w:ascii="Times" w:eastAsia="Times New Roman" w:hAnsi="Times" w:cs="Times"/>
          <w:color w:val="000000"/>
          <w:sz w:val="24"/>
          <w:szCs w:val="24"/>
          <w:lang w:val="en"/>
        </w:rPr>
        <w:t xml:space="preserve">Payments of </w:t>
      </w:r>
      <w:r w:rsidRPr="002F3F15">
        <w:rPr>
          <w:rFonts w:ascii="Times" w:eastAsia="Times New Roman" w:hAnsi="Times" w:cs="Times"/>
          <w:color w:val="000000"/>
          <w:sz w:val="24"/>
          <w:szCs w:val="24"/>
          <w:shd w:val="clear" w:color="auto" w:fill="FFE0B0"/>
          <w:lang w:val="en"/>
        </w:rPr>
        <w:t>claims</w:t>
      </w:r>
      <w:r w:rsidRPr="002F3F15">
        <w:rPr>
          <w:rFonts w:ascii="Times" w:eastAsia="Times New Roman" w:hAnsi="Times" w:cs="Times"/>
          <w:color w:val="000000"/>
          <w:sz w:val="24"/>
          <w:szCs w:val="24"/>
          <w:lang w:val="en"/>
        </w:rPr>
        <w:t xml:space="preserve"> against the town may be made from the town treasury under the </w:t>
      </w:r>
      <w:r w:rsidRPr="002F3F15">
        <w:rPr>
          <w:rFonts w:ascii="Times" w:eastAsia="Times New Roman" w:hAnsi="Times" w:cs="Times"/>
          <w:color w:val="000000"/>
          <w:sz w:val="24"/>
          <w:szCs w:val="24"/>
          <w:shd w:val="clear" w:color="auto" w:fill="FFE0B0"/>
          <w:lang w:val="en"/>
        </w:rPr>
        <w:t>procedure</w:t>
      </w:r>
      <w:r w:rsidRPr="002F3F15">
        <w:rPr>
          <w:rFonts w:ascii="Times" w:eastAsia="Times New Roman" w:hAnsi="Times" w:cs="Times"/>
          <w:color w:val="000000"/>
          <w:sz w:val="24"/>
          <w:szCs w:val="24"/>
          <w:lang w:val="en"/>
        </w:rPr>
        <w:t xml:space="preserve"> established in Section V for bills or vouchers that are of a routine nature</w:t>
      </w:r>
      <w:r w:rsidR="00B918A4">
        <w:rPr>
          <w:rFonts w:ascii="Times" w:eastAsia="Times New Roman" w:hAnsi="Times" w:cs="Times"/>
          <w:color w:val="000000"/>
          <w:sz w:val="24"/>
          <w:szCs w:val="24"/>
          <w:lang w:val="en"/>
        </w:rPr>
        <w:t xml:space="preserve">, namely: payroll checks AND ANY BILL WITH A LATE OR SURCHARGE </w:t>
      </w:r>
      <w:r w:rsidRPr="002F3F15">
        <w:rPr>
          <w:rFonts w:ascii="Times" w:eastAsia="Times New Roman" w:hAnsi="Times" w:cs="Times"/>
          <w:color w:val="000000"/>
          <w:sz w:val="24"/>
          <w:szCs w:val="24"/>
          <w:lang w:val="en"/>
        </w:rPr>
        <w:t xml:space="preserve"> (list specific types of bills that may be paid using this </w:t>
      </w:r>
      <w:r w:rsidRPr="002F3F15">
        <w:rPr>
          <w:rFonts w:ascii="Times" w:eastAsia="Times New Roman" w:hAnsi="Times" w:cs="Times"/>
          <w:color w:val="000000"/>
          <w:sz w:val="24"/>
          <w:szCs w:val="24"/>
          <w:shd w:val="clear" w:color="auto" w:fill="FFE0B0"/>
          <w:lang w:val="en"/>
        </w:rPr>
        <w:t>procedure</w:t>
      </w:r>
      <w:r w:rsidRPr="002F3F15">
        <w:rPr>
          <w:rFonts w:ascii="Times" w:eastAsia="Times New Roman" w:hAnsi="Times" w:cs="Times"/>
          <w:color w:val="000000"/>
          <w:sz w:val="24"/>
          <w:szCs w:val="24"/>
          <w:lang w:val="en"/>
        </w:rPr>
        <w:t xml:space="preserve">, e.g., payroll, utility charges, etc.).] </w:t>
      </w:r>
    </w:p>
    <w:p w14:paraId="0ED1340B" w14:textId="77777777" w:rsidR="002F3F15" w:rsidRPr="002F3F15" w:rsidRDefault="002F3F15" w:rsidP="002F3F15">
      <w:pPr>
        <w:spacing w:line="300" w:lineRule="atLeast"/>
        <w:rPr>
          <w:rFonts w:ascii="Times" w:eastAsia="Times New Roman" w:hAnsi="Times" w:cs="Times"/>
          <w:color w:val="000000"/>
          <w:sz w:val="24"/>
          <w:szCs w:val="24"/>
          <w:lang w:val="en"/>
        </w:rPr>
      </w:pPr>
      <w:r w:rsidRPr="002F3F15">
        <w:rPr>
          <w:rFonts w:ascii="Times" w:eastAsia="Times New Roman" w:hAnsi="Times" w:cs="Times"/>
          <w:color w:val="000000"/>
          <w:sz w:val="24"/>
          <w:szCs w:val="24"/>
          <w:lang w:val="en"/>
        </w:rPr>
        <w:t xml:space="preserve">SECTION V – </w:t>
      </w:r>
      <w:r w:rsidRPr="002F3F15">
        <w:rPr>
          <w:rFonts w:ascii="Times" w:eastAsia="Times New Roman" w:hAnsi="Times" w:cs="Times"/>
          <w:color w:val="000000"/>
          <w:sz w:val="24"/>
          <w:szCs w:val="24"/>
          <w:shd w:val="clear" w:color="auto" w:fill="FFE0B0"/>
          <w:lang w:val="en"/>
        </w:rPr>
        <w:t>PROCEDURE</w:t>
      </w:r>
      <w:r w:rsidRPr="002F3F15">
        <w:rPr>
          <w:rFonts w:ascii="Times" w:eastAsia="Times New Roman" w:hAnsi="Times" w:cs="Times"/>
          <w:color w:val="000000"/>
          <w:sz w:val="24"/>
          <w:szCs w:val="24"/>
          <w:lang w:val="en"/>
        </w:rPr>
        <w:t xml:space="preserve"> </w:t>
      </w:r>
    </w:p>
    <w:p w14:paraId="0AC647AA" w14:textId="77777777" w:rsidR="002F3F15" w:rsidRPr="002F3F15" w:rsidRDefault="002F3F15" w:rsidP="002F3F15">
      <w:pPr>
        <w:spacing w:after="0" w:line="300" w:lineRule="atLeast"/>
        <w:ind w:hanging="432"/>
        <w:rPr>
          <w:rFonts w:ascii="Times" w:eastAsia="Times New Roman" w:hAnsi="Times" w:cs="Times"/>
          <w:color w:val="000000"/>
          <w:sz w:val="24"/>
          <w:szCs w:val="24"/>
          <w:lang w:val="en"/>
        </w:rPr>
      </w:pPr>
      <w:r w:rsidRPr="002F3F15">
        <w:rPr>
          <w:rFonts w:ascii="Times" w:eastAsia="Times New Roman" w:hAnsi="Times" w:cs="Times"/>
          <w:color w:val="000000"/>
          <w:sz w:val="24"/>
          <w:szCs w:val="24"/>
          <w:lang w:val="en"/>
        </w:rPr>
        <w:t xml:space="preserve">A.   Subject to the restrictions under Section IV, the payment of a claim against the town may be made from the town treasury if the town clerk approves in writing the claim as a proper charge against the town treasury. A claim against the town is a proper charge against the town treasury if the clerk determines that all of the following conditions have been met: </w:t>
      </w:r>
    </w:p>
    <w:p w14:paraId="73B80B0A" w14:textId="77777777" w:rsidR="002F3F15" w:rsidRPr="002F3F15" w:rsidRDefault="002F3F15" w:rsidP="002F3F15">
      <w:pPr>
        <w:spacing w:after="0" w:line="300" w:lineRule="atLeast"/>
        <w:ind w:hanging="374"/>
        <w:rPr>
          <w:rFonts w:ascii="Times" w:eastAsia="Times New Roman" w:hAnsi="Times" w:cs="Times"/>
          <w:color w:val="000000"/>
          <w:sz w:val="24"/>
          <w:szCs w:val="24"/>
          <w:lang w:val="en"/>
        </w:rPr>
      </w:pPr>
      <w:r w:rsidRPr="002F3F15">
        <w:rPr>
          <w:rFonts w:ascii="Times" w:eastAsia="Times New Roman" w:hAnsi="Times" w:cs="Times"/>
          <w:color w:val="000000"/>
          <w:sz w:val="24"/>
          <w:szCs w:val="24"/>
          <w:lang w:val="en"/>
        </w:rPr>
        <w:t xml:space="preserve">1.   Funds are available under the town budget to pay the bill or voucher. </w:t>
      </w:r>
    </w:p>
    <w:p w14:paraId="768C6701" w14:textId="77777777" w:rsidR="002F3F15" w:rsidRPr="002F3F15" w:rsidRDefault="002F3F15" w:rsidP="002F3F15">
      <w:pPr>
        <w:spacing w:after="0" w:line="300" w:lineRule="atLeast"/>
        <w:ind w:hanging="374"/>
        <w:rPr>
          <w:rFonts w:ascii="Times" w:eastAsia="Times New Roman" w:hAnsi="Times" w:cs="Times"/>
          <w:color w:val="000000"/>
          <w:sz w:val="24"/>
          <w:szCs w:val="24"/>
          <w:lang w:val="en"/>
        </w:rPr>
      </w:pPr>
      <w:r w:rsidRPr="002F3F15">
        <w:rPr>
          <w:rFonts w:ascii="Times" w:eastAsia="Times New Roman" w:hAnsi="Times" w:cs="Times"/>
          <w:color w:val="000000"/>
          <w:sz w:val="24"/>
          <w:szCs w:val="24"/>
          <w:lang w:val="en"/>
        </w:rPr>
        <w:t xml:space="preserve">2.   The item or service covered by the bill or voucher has been authorized by the town board or an authorized town official, agent, or employee. </w:t>
      </w:r>
    </w:p>
    <w:p w14:paraId="0358929E" w14:textId="77777777" w:rsidR="002F3F15" w:rsidRPr="002F3F15" w:rsidRDefault="002F3F15" w:rsidP="002F3F15">
      <w:pPr>
        <w:spacing w:after="0" w:line="300" w:lineRule="atLeast"/>
        <w:ind w:hanging="374"/>
        <w:rPr>
          <w:rFonts w:ascii="Times" w:eastAsia="Times New Roman" w:hAnsi="Times" w:cs="Times"/>
          <w:color w:val="000000"/>
          <w:sz w:val="24"/>
          <w:szCs w:val="24"/>
          <w:lang w:val="en"/>
        </w:rPr>
      </w:pPr>
      <w:r w:rsidRPr="002F3F15">
        <w:rPr>
          <w:rFonts w:ascii="Times" w:eastAsia="Times New Roman" w:hAnsi="Times" w:cs="Times"/>
          <w:color w:val="000000"/>
          <w:sz w:val="24"/>
          <w:szCs w:val="24"/>
          <w:lang w:val="en"/>
        </w:rPr>
        <w:t xml:space="preserve">3.   The item or service covered by the bill or voucher has been supplied or rendered in conformity with the authorization. </w:t>
      </w:r>
    </w:p>
    <w:p w14:paraId="77FD779C" w14:textId="77777777" w:rsidR="002F3F15" w:rsidRPr="002F3F15" w:rsidRDefault="002F3F15" w:rsidP="002F3F15">
      <w:pPr>
        <w:spacing w:after="0" w:line="300" w:lineRule="atLeast"/>
        <w:ind w:hanging="374"/>
        <w:rPr>
          <w:rFonts w:ascii="Times" w:eastAsia="Times New Roman" w:hAnsi="Times" w:cs="Times"/>
          <w:color w:val="000000"/>
          <w:sz w:val="24"/>
          <w:szCs w:val="24"/>
          <w:lang w:val="en"/>
        </w:rPr>
      </w:pPr>
      <w:r w:rsidRPr="002F3F15">
        <w:rPr>
          <w:rFonts w:ascii="Times" w:eastAsia="Times New Roman" w:hAnsi="Times" w:cs="Times"/>
          <w:color w:val="000000"/>
          <w:sz w:val="24"/>
          <w:szCs w:val="24"/>
          <w:lang w:val="en"/>
        </w:rPr>
        <w:lastRenderedPageBreak/>
        <w:t xml:space="preserve">4.   The claim appears to be a valid claim against the town. </w:t>
      </w:r>
    </w:p>
    <w:p w14:paraId="51E28F10" w14:textId="77777777" w:rsidR="002F3F15" w:rsidRPr="002F3F15" w:rsidRDefault="002F3F15" w:rsidP="002F3F15">
      <w:pPr>
        <w:spacing w:after="0" w:line="300" w:lineRule="atLeast"/>
        <w:ind w:hanging="432"/>
        <w:rPr>
          <w:rFonts w:ascii="Times" w:eastAsia="Times New Roman" w:hAnsi="Times" w:cs="Times"/>
          <w:color w:val="000000"/>
          <w:sz w:val="24"/>
          <w:szCs w:val="24"/>
          <w:lang w:val="en"/>
        </w:rPr>
      </w:pPr>
      <w:r w:rsidRPr="002F3F15">
        <w:rPr>
          <w:rFonts w:ascii="Times" w:eastAsia="Times New Roman" w:hAnsi="Times" w:cs="Times"/>
          <w:color w:val="000000"/>
          <w:sz w:val="24"/>
          <w:szCs w:val="24"/>
          <w:lang w:val="en"/>
        </w:rPr>
        <w:t xml:space="preserve">B.   The town clerk may require submission of proof to determine compliance with the conditions under subsection A prior to approval. (For example, the clerk may require verification of quantity, quality, etc., by another town official or employee.) </w:t>
      </w:r>
    </w:p>
    <w:p w14:paraId="7B972829" w14:textId="77777777" w:rsidR="002F3F15" w:rsidRPr="002F3F15" w:rsidRDefault="002F3F15" w:rsidP="002F3F15">
      <w:pPr>
        <w:spacing w:after="0" w:line="300" w:lineRule="atLeast"/>
        <w:ind w:hanging="432"/>
        <w:rPr>
          <w:rFonts w:ascii="Times" w:eastAsia="Times New Roman" w:hAnsi="Times" w:cs="Times"/>
          <w:color w:val="000000"/>
          <w:sz w:val="24"/>
          <w:szCs w:val="24"/>
          <w:lang w:val="en"/>
        </w:rPr>
      </w:pPr>
      <w:r w:rsidRPr="002F3F15">
        <w:rPr>
          <w:rFonts w:ascii="Times" w:eastAsia="Times New Roman" w:hAnsi="Times" w:cs="Times"/>
          <w:color w:val="000000"/>
          <w:sz w:val="24"/>
          <w:szCs w:val="24"/>
          <w:lang w:val="en"/>
        </w:rPr>
        <w:t xml:space="preserve">C.   After determining that the conditions under subsection A have been met, the clerk shall indicate approval of the claim by placing his or her signature on the bill or voucher. Upon approval of a bill or voucher under this </w:t>
      </w:r>
      <w:r w:rsidRPr="002F3F15">
        <w:rPr>
          <w:rFonts w:ascii="Times" w:eastAsia="Times New Roman" w:hAnsi="Times" w:cs="Times"/>
          <w:color w:val="000000"/>
          <w:sz w:val="24"/>
          <w:szCs w:val="24"/>
          <w:shd w:val="clear" w:color="auto" w:fill="FFE0B0"/>
          <w:lang w:val="en"/>
        </w:rPr>
        <w:t>procedure</w:t>
      </w:r>
      <w:r w:rsidRPr="002F3F15">
        <w:rPr>
          <w:rFonts w:ascii="Times" w:eastAsia="Times New Roman" w:hAnsi="Times" w:cs="Times"/>
          <w:color w:val="000000"/>
          <w:sz w:val="24"/>
          <w:szCs w:val="24"/>
          <w:lang w:val="en"/>
        </w:rPr>
        <w:t xml:space="preserve">, the clerk shall prepare and sign a check and have it countersigned by the town treasurer and the town chairperson, pursuant to s. </w:t>
      </w:r>
      <w:hyperlink r:id="rId6" w:tooltip="Statutes 66.0607" w:history="1">
        <w:r w:rsidRPr="002F3F15">
          <w:rPr>
            <w:rFonts w:ascii="Times" w:eastAsia="Times New Roman" w:hAnsi="Times" w:cs="Times"/>
            <w:color w:val="426986"/>
            <w:sz w:val="24"/>
            <w:szCs w:val="24"/>
            <w:lang w:val="en"/>
          </w:rPr>
          <w:t>66.0607</w:t>
        </w:r>
      </w:hyperlink>
      <w:r w:rsidRPr="002F3F15">
        <w:rPr>
          <w:rFonts w:ascii="Times" w:eastAsia="Times New Roman" w:hAnsi="Times" w:cs="Times"/>
          <w:color w:val="000000"/>
          <w:sz w:val="24"/>
          <w:szCs w:val="24"/>
          <w:lang w:val="en"/>
        </w:rPr>
        <w:t xml:space="preserve">, Wis. stats. The treasurer shall then mail or deliver the completed checks to the appropriate parties. </w:t>
      </w:r>
    </w:p>
    <w:p w14:paraId="70EC9471" w14:textId="77777777" w:rsidR="002F3F15" w:rsidRPr="002F3F15" w:rsidRDefault="002F3F15" w:rsidP="002F3F15">
      <w:pPr>
        <w:spacing w:line="300" w:lineRule="atLeast"/>
        <w:ind w:hanging="432"/>
        <w:rPr>
          <w:rFonts w:ascii="Times" w:eastAsia="Times New Roman" w:hAnsi="Times" w:cs="Times"/>
          <w:color w:val="000000"/>
          <w:sz w:val="24"/>
          <w:szCs w:val="24"/>
          <w:lang w:val="en"/>
        </w:rPr>
      </w:pPr>
      <w:r w:rsidRPr="002F3F15">
        <w:rPr>
          <w:rFonts w:ascii="Times" w:eastAsia="Times New Roman" w:hAnsi="Times" w:cs="Times"/>
          <w:color w:val="000000"/>
          <w:sz w:val="24"/>
          <w:szCs w:val="24"/>
          <w:lang w:val="en"/>
        </w:rPr>
        <w:t xml:space="preserve">D.   At least monthly, the town clerk shall file with the town board a written list of </w:t>
      </w:r>
      <w:r w:rsidRPr="002F3F15">
        <w:rPr>
          <w:rFonts w:ascii="Times" w:eastAsia="Times New Roman" w:hAnsi="Times" w:cs="Times"/>
          <w:color w:val="000000"/>
          <w:sz w:val="24"/>
          <w:szCs w:val="24"/>
          <w:shd w:val="clear" w:color="auto" w:fill="FFE0B0"/>
          <w:lang w:val="en"/>
        </w:rPr>
        <w:t>claims</w:t>
      </w:r>
      <w:r w:rsidRPr="002F3F15">
        <w:rPr>
          <w:rFonts w:ascii="Times" w:eastAsia="Times New Roman" w:hAnsi="Times" w:cs="Times"/>
          <w:color w:val="000000"/>
          <w:sz w:val="24"/>
          <w:szCs w:val="24"/>
          <w:lang w:val="en"/>
        </w:rPr>
        <w:t xml:space="preserve"> approved pursuant to this ordinance. The list shall include the date paid, name of claimant, purpose, and amount. </w:t>
      </w:r>
    </w:p>
    <w:p w14:paraId="3F07B474" w14:textId="77777777" w:rsidR="002F3F15" w:rsidRPr="002F3F15" w:rsidRDefault="002F3F15" w:rsidP="002F3F15">
      <w:pPr>
        <w:spacing w:line="300" w:lineRule="atLeast"/>
        <w:rPr>
          <w:rFonts w:ascii="Times" w:eastAsia="Times New Roman" w:hAnsi="Times" w:cs="Times"/>
          <w:color w:val="000000"/>
          <w:sz w:val="24"/>
          <w:szCs w:val="24"/>
          <w:lang w:val="en"/>
        </w:rPr>
      </w:pPr>
      <w:r w:rsidRPr="002F3F15">
        <w:rPr>
          <w:rFonts w:ascii="Times" w:eastAsia="Times New Roman" w:hAnsi="Times" w:cs="Times"/>
          <w:color w:val="000000"/>
          <w:sz w:val="24"/>
          <w:szCs w:val="24"/>
          <w:lang w:val="en"/>
        </w:rPr>
        <w:t xml:space="preserve">SECTION VI - SUBDIVISION AND NUMBERING OF THIS ORDINANCE </w:t>
      </w:r>
    </w:p>
    <w:p w14:paraId="25A2944B" w14:textId="77777777" w:rsidR="002F3F15" w:rsidRPr="002F3F15" w:rsidRDefault="002F3F15" w:rsidP="002F3F15">
      <w:pPr>
        <w:spacing w:line="300" w:lineRule="atLeast"/>
        <w:rPr>
          <w:rFonts w:ascii="Times" w:eastAsia="Times New Roman" w:hAnsi="Times" w:cs="Times"/>
          <w:color w:val="000000"/>
          <w:sz w:val="24"/>
          <w:szCs w:val="24"/>
          <w:lang w:val="en"/>
        </w:rPr>
      </w:pPr>
      <w:r w:rsidRPr="002F3F15">
        <w:rPr>
          <w:rFonts w:ascii="Times" w:eastAsia="Times New Roman" w:hAnsi="Times" w:cs="Times"/>
          <w:color w:val="000000"/>
          <w:sz w:val="24"/>
          <w:szCs w:val="24"/>
          <w:lang w:val="en"/>
        </w:rPr>
        <w:t xml:space="preserve">This ordinance is divided into sections designated by uppercase Roman numerals. Sections may be divided into subsections designated by uppercase letters. Subsections may be divided into paragraphs designated by numbers. Reference to a "section," "subsection," or "paragraph" includes all divisions of the referenced section, subsection, or paragraph. </w:t>
      </w:r>
    </w:p>
    <w:p w14:paraId="691FC607" w14:textId="77777777" w:rsidR="002F3F15" w:rsidRPr="002F3F15" w:rsidRDefault="002F3F15" w:rsidP="002F3F15">
      <w:pPr>
        <w:spacing w:line="300" w:lineRule="atLeast"/>
        <w:rPr>
          <w:rFonts w:ascii="Times" w:eastAsia="Times New Roman" w:hAnsi="Times" w:cs="Times"/>
          <w:color w:val="000000"/>
          <w:sz w:val="24"/>
          <w:szCs w:val="24"/>
          <w:lang w:val="en"/>
        </w:rPr>
      </w:pPr>
      <w:r w:rsidRPr="002F3F15">
        <w:rPr>
          <w:rFonts w:ascii="Times" w:eastAsia="Times New Roman" w:hAnsi="Times" w:cs="Times"/>
          <w:color w:val="000000"/>
          <w:sz w:val="24"/>
          <w:szCs w:val="24"/>
          <w:lang w:val="en"/>
        </w:rPr>
        <w:t xml:space="preserve">SECTION VII - SEVERABILITY </w:t>
      </w:r>
    </w:p>
    <w:p w14:paraId="02FCF102" w14:textId="77777777" w:rsidR="002F3F15" w:rsidRPr="002F3F15" w:rsidRDefault="002F3F15" w:rsidP="002F3F15">
      <w:pPr>
        <w:spacing w:line="300" w:lineRule="atLeast"/>
        <w:rPr>
          <w:rFonts w:ascii="Times" w:eastAsia="Times New Roman" w:hAnsi="Times" w:cs="Times"/>
          <w:color w:val="000000"/>
          <w:sz w:val="24"/>
          <w:szCs w:val="24"/>
          <w:lang w:val="en"/>
        </w:rPr>
      </w:pPr>
      <w:r w:rsidRPr="002F3F15">
        <w:rPr>
          <w:rFonts w:ascii="Times" w:eastAsia="Times New Roman" w:hAnsi="Times" w:cs="Times"/>
          <w:color w:val="000000"/>
          <w:sz w:val="24"/>
          <w:szCs w:val="24"/>
          <w:lang w:val="en"/>
        </w:rPr>
        <w:t xml:space="preserve">If any provision of this ordinance or its application to any person or circumstance is held invalid, the invalidity does not affect other provisions or applications of this ordinance that can be given effect without the invalid provision of application, and to this end the provisions of this ordinance are severable. </w:t>
      </w:r>
    </w:p>
    <w:p w14:paraId="3CB693DF" w14:textId="77777777" w:rsidR="002F3F15" w:rsidRPr="002F3F15" w:rsidRDefault="002F3F15" w:rsidP="002F3F15">
      <w:pPr>
        <w:spacing w:line="300" w:lineRule="atLeast"/>
        <w:rPr>
          <w:rFonts w:ascii="Times" w:eastAsia="Times New Roman" w:hAnsi="Times" w:cs="Times"/>
          <w:color w:val="000000"/>
          <w:sz w:val="24"/>
          <w:szCs w:val="24"/>
          <w:lang w:val="en"/>
        </w:rPr>
      </w:pPr>
      <w:r w:rsidRPr="002F3F15">
        <w:rPr>
          <w:rFonts w:ascii="Times" w:eastAsia="Times New Roman" w:hAnsi="Times" w:cs="Times"/>
          <w:color w:val="000000"/>
          <w:sz w:val="24"/>
          <w:szCs w:val="24"/>
          <w:lang w:val="en"/>
        </w:rPr>
        <w:t xml:space="preserve">SECTION VIII – EFFECTIVE DATE </w:t>
      </w:r>
    </w:p>
    <w:p w14:paraId="4353AA0E" w14:textId="77777777" w:rsidR="002F3F15" w:rsidRPr="002F3F15" w:rsidRDefault="002F3F15" w:rsidP="002F3F15">
      <w:pPr>
        <w:spacing w:line="300" w:lineRule="atLeast"/>
        <w:rPr>
          <w:rFonts w:ascii="Times" w:eastAsia="Times New Roman" w:hAnsi="Times" w:cs="Times"/>
          <w:color w:val="000000"/>
          <w:sz w:val="24"/>
          <w:szCs w:val="24"/>
          <w:lang w:val="en"/>
        </w:rPr>
      </w:pPr>
      <w:r w:rsidRPr="002F3F15">
        <w:rPr>
          <w:rFonts w:ascii="Times" w:eastAsia="Times New Roman" w:hAnsi="Times" w:cs="Times"/>
          <w:color w:val="000000"/>
          <w:sz w:val="24"/>
          <w:szCs w:val="24"/>
          <w:lang w:val="en"/>
        </w:rPr>
        <w:t xml:space="preserve">This ordinance is effective on publication or posting. </w:t>
      </w:r>
    </w:p>
    <w:p w14:paraId="7BAFB5F8" w14:textId="77777777" w:rsidR="002F3F15" w:rsidRPr="002F3F15" w:rsidRDefault="002F3F15" w:rsidP="002F3F15">
      <w:pPr>
        <w:spacing w:line="300" w:lineRule="atLeast"/>
        <w:rPr>
          <w:rFonts w:ascii="Times" w:eastAsia="Times New Roman" w:hAnsi="Times" w:cs="Times"/>
          <w:color w:val="000000"/>
          <w:sz w:val="24"/>
          <w:szCs w:val="24"/>
          <w:lang w:val="en"/>
        </w:rPr>
      </w:pPr>
      <w:r w:rsidRPr="002F3F15">
        <w:rPr>
          <w:rFonts w:ascii="Times" w:eastAsia="Times New Roman" w:hAnsi="Times" w:cs="Times"/>
          <w:color w:val="000000"/>
          <w:sz w:val="24"/>
          <w:szCs w:val="24"/>
          <w:lang w:val="en"/>
        </w:rPr>
        <w:t xml:space="preserve">The town clerk shall properly post or publish this ordinance as required under s. </w:t>
      </w:r>
      <w:hyperlink r:id="rId7" w:tooltip="Statutes 60.80" w:history="1">
        <w:r w:rsidRPr="002F3F15">
          <w:rPr>
            <w:rFonts w:ascii="Times" w:eastAsia="Times New Roman" w:hAnsi="Times" w:cs="Times"/>
            <w:color w:val="426986"/>
            <w:sz w:val="24"/>
            <w:szCs w:val="24"/>
            <w:lang w:val="en"/>
          </w:rPr>
          <w:t>60.80</w:t>
        </w:r>
      </w:hyperlink>
      <w:r w:rsidRPr="002F3F15">
        <w:rPr>
          <w:rFonts w:ascii="Times" w:eastAsia="Times New Roman" w:hAnsi="Times" w:cs="Times"/>
          <w:color w:val="000000"/>
          <w:sz w:val="24"/>
          <w:szCs w:val="24"/>
          <w:lang w:val="en"/>
        </w:rPr>
        <w:t xml:space="preserve">, Wis. stats. </w:t>
      </w:r>
    </w:p>
    <w:p w14:paraId="1EE4F7F6" w14:textId="77777777" w:rsidR="00B918A4" w:rsidRDefault="002F3F15" w:rsidP="00B918A4">
      <w:pPr>
        <w:pBdr>
          <w:bottom w:val="single" w:sz="12" w:space="1" w:color="auto"/>
        </w:pBdr>
        <w:spacing w:line="300" w:lineRule="atLeast"/>
        <w:ind w:firstLine="547"/>
        <w:rPr>
          <w:rFonts w:ascii="Times" w:eastAsia="Times New Roman" w:hAnsi="Times" w:cs="Times"/>
          <w:color w:val="000000"/>
          <w:sz w:val="24"/>
          <w:szCs w:val="24"/>
          <w:lang w:val="en"/>
        </w:rPr>
      </w:pPr>
      <w:r w:rsidRPr="002F3F15">
        <w:rPr>
          <w:rFonts w:ascii="Times" w:eastAsia="Times New Roman" w:hAnsi="Times" w:cs="Times"/>
          <w:color w:val="000000"/>
          <w:sz w:val="24"/>
          <w:szCs w:val="24"/>
          <w:lang w:val="en"/>
        </w:rPr>
        <w:t xml:space="preserve">Adopted this ________ day of ________, 20__. </w:t>
      </w:r>
    </w:p>
    <w:p w14:paraId="51095E6D" w14:textId="77777777" w:rsidR="00B918A4" w:rsidRPr="002F3F15" w:rsidRDefault="00B918A4" w:rsidP="002F3F15">
      <w:pPr>
        <w:spacing w:line="300" w:lineRule="atLeast"/>
        <w:jc w:val="right"/>
        <w:rPr>
          <w:rFonts w:ascii="Times" w:eastAsia="Times New Roman" w:hAnsi="Times" w:cs="Times"/>
          <w:color w:val="000000"/>
          <w:sz w:val="24"/>
          <w:szCs w:val="24"/>
          <w:lang w:val="en"/>
        </w:rPr>
      </w:pPr>
      <w:r>
        <w:rPr>
          <w:rFonts w:ascii="Times" w:eastAsia="Times New Roman" w:hAnsi="Times" w:cs="Times"/>
          <w:color w:val="000000"/>
          <w:sz w:val="24"/>
          <w:szCs w:val="24"/>
          <w:lang w:val="en"/>
        </w:rPr>
        <w:t>___________________________</w:t>
      </w:r>
    </w:p>
    <w:p w14:paraId="6F784F11" w14:textId="77777777" w:rsidR="00851999" w:rsidRDefault="00B918A4">
      <w:r>
        <w:tab/>
      </w:r>
      <w:r>
        <w:tab/>
      </w:r>
      <w:r>
        <w:tab/>
      </w:r>
      <w:r>
        <w:tab/>
      </w:r>
      <w:r>
        <w:tab/>
      </w:r>
      <w:r>
        <w:tab/>
      </w:r>
      <w:r>
        <w:tab/>
      </w:r>
      <w:r>
        <w:tab/>
      </w:r>
      <w:r>
        <w:tab/>
        <w:t>VERN HANSON</w:t>
      </w:r>
    </w:p>
    <w:p w14:paraId="757E2659" w14:textId="77777777" w:rsidR="00B918A4" w:rsidRDefault="00B918A4">
      <w:r>
        <w:tab/>
      </w:r>
      <w:r>
        <w:tab/>
      </w:r>
      <w:r>
        <w:tab/>
      </w:r>
      <w:r>
        <w:tab/>
      </w:r>
      <w:r>
        <w:tab/>
      </w:r>
      <w:r>
        <w:tab/>
      </w:r>
      <w:r>
        <w:tab/>
      </w:r>
      <w:r>
        <w:tab/>
        <w:t xml:space="preserve">       _____________________________</w:t>
      </w:r>
    </w:p>
    <w:p w14:paraId="0392292F" w14:textId="77777777" w:rsidR="00B918A4" w:rsidRDefault="00B918A4">
      <w:r>
        <w:tab/>
      </w:r>
      <w:r>
        <w:tab/>
      </w:r>
      <w:r>
        <w:tab/>
      </w:r>
      <w:r>
        <w:tab/>
      </w:r>
      <w:r>
        <w:tab/>
      </w:r>
      <w:r>
        <w:tab/>
      </w:r>
      <w:r>
        <w:tab/>
      </w:r>
      <w:r>
        <w:tab/>
      </w:r>
      <w:r>
        <w:tab/>
        <w:t>ELTON JOHN CHRISTOPHERSON</w:t>
      </w:r>
    </w:p>
    <w:p w14:paraId="1942A580" w14:textId="77777777" w:rsidR="00B918A4" w:rsidRDefault="00B918A4">
      <w:r>
        <w:tab/>
      </w:r>
      <w:r>
        <w:tab/>
      </w:r>
      <w:r>
        <w:tab/>
      </w:r>
      <w:r>
        <w:tab/>
      </w:r>
      <w:r>
        <w:tab/>
      </w:r>
      <w:r>
        <w:tab/>
      </w:r>
      <w:r>
        <w:tab/>
      </w:r>
      <w:r>
        <w:tab/>
        <w:t xml:space="preserve">       _____________________________</w:t>
      </w:r>
    </w:p>
    <w:p w14:paraId="2CD3E689" w14:textId="77777777" w:rsidR="00B918A4" w:rsidRDefault="00B918A4">
      <w:r>
        <w:tab/>
      </w:r>
      <w:r>
        <w:tab/>
      </w:r>
      <w:r>
        <w:tab/>
      </w:r>
      <w:r>
        <w:tab/>
      </w:r>
      <w:r>
        <w:tab/>
      </w:r>
      <w:r>
        <w:tab/>
      </w:r>
      <w:r>
        <w:tab/>
      </w:r>
      <w:r>
        <w:tab/>
      </w:r>
      <w:r>
        <w:tab/>
        <w:t>MARVIN MICHELS</w:t>
      </w:r>
    </w:p>
    <w:sectPr w:rsidR="00B91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F15"/>
    <w:rsid w:val="002F3F15"/>
    <w:rsid w:val="00851999"/>
    <w:rsid w:val="00AC5937"/>
    <w:rsid w:val="00B918A4"/>
    <w:rsid w:val="00D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7BAA1"/>
  <w15:docId w15:val="{AC6A8B2E-7A50-4C56-943E-7FAEF8CC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3F15"/>
    <w:rPr>
      <w:strike w:val="0"/>
      <w:dstrike w:val="0"/>
      <w:color w:val="426986"/>
      <w:u w:val="none"/>
      <w:effect w:val="none"/>
    </w:rPr>
  </w:style>
  <w:style w:type="character" w:customStyle="1" w:styleId="tab">
    <w:name w:val="tab"/>
    <w:basedOn w:val="DefaultParagraphFont"/>
    <w:rsid w:val="002F3F15"/>
  </w:style>
  <w:style w:type="character" w:customStyle="1" w:styleId="searchhit1">
    <w:name w:val="searchhit1"/>
    <w:basedOn w:val="DefaultParagraphFont"/>
    <w:rsid w:val="002F3F15"/>
    <w:rPr>
      <w:shd w:val="clear" w:color="auto" w:fill="FFE0B0"/>
    </w:rPr>
  </w:style>
  <w:style w:type="character" w:customStyle="1" w:styleId="qsrefstatnuma1">
    <w:name w:val="qs_ref_statnuma_1"/>
    <w:basedOn w:val="DefaultParagraphFont"/>
    <w:rsid w:val="002F3F15"/>
    <w:rPr>
      <w:rFonts w:ascii="Times" w:hAnsi="Times" w:cs="Times" w:hint="default"/>
      <w:color w:val="000000"/>
      <w:sz w:val="24"/>
      <w:szCs w:val="24"/>
    </w:rPr>
  </w:style>
  <w:style w:type="paragraph" w:styleId="BalloonText">
    <w:name w:val="Balloon Text"/>
    <w:basedOn w:val="Normal"/>
    <w:link w:val="BalloonTextChar"/>
    <w:uiPriority w:val="99"/>
    <w:semiHidden/>
    <w:unhideWhenUsed/>
    <w:rsid w:val="002F3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F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8555">
      <w:bodyDiv w:val="1"/>
      <w:marLeft w:val="0"/>
      <w:marRight w:val="0"/>
      <w:marTop w:val="0"/>
      <w:marBottom w:val="0"/>
      <w:divBdr>
        <w:top w:val="none" w:sz="0" w:space="0" w:color="auto"/>
        <w:left w:val="none" w:sz="0" w:space="0" w:color="auto"/>
        <w:bottom w:val="none" w:sz="0" w:space="0" w:color="auto"/>
        <w:right w:val="none" w:sz="0" w:space="0" w:color="auto"/>
      </w:divBdr>
      <w:divsChild>
        <w:div w:id="327557860">
          <w:marLeft w:val="0"/>
          <w:marRight w:val="0"/>
          <w:marTop w:val="0"/>
          <w:marBottom w:val="0"/>
          <w:divBdr>
            <w:top w:val="none" w:sz="0" w:space="0" w:color="auto"/>
            <w:left w:val="none" w:sz="0" w:space="0" w:color="auto"/>
            <w:bottom w:val="none" w:sz="0" w:space="0" w:color="auto"/>
            <w:right w:val="none" w:sz="0" w:space="0" w:color="auto"/>
          </w:divBdr>
          <w:divsChild>
            <w:div w:id="110249222">
              <w:marLeft w:val="0"/>
              <w:marRight w:val="0"/>
              <w:marTop w:val="0"/>
              <w:marBottom w:val="0"/>
              <w:divBdr>
                <w:top w:val="none" w:sz="0" w:space="0" w:color="auto"/>
                <w:left w:val="none" w:sz="0" w:space="0" w:color="auto"/>
                <w:bottom w:val="none" w:sz="0" w:space="0" w:color="auto"/>
                <w:right w:val="none" w:sz="0" w:space="0" w:color="auto"/>
              </w:divBdr>
              <w:divsChild>
                <w:div w:id="1492873344">
                  <w:marLeft w:val="600"/>
                  <w:marRight w:val="240"/>
                  <w:marTop w:val="240"/>
                  <w:marBottom w:val="240"/>
                  <w:divBdr>
                    <w:top w:val="none" w:sz="0" w:space="0" w:color="auto"/>
                    <w:left w:val="none" w:sz="0" w:space="0" w:color="auto"/>
                    <w:bottom w:val="none" w:sz="0" w:space="0" w:color="auto"/>
                    <w:right w:val="none" w:sz="0" w:space="0" w:color="auto"/>
                  </w:divBdr>
                  <w:divsChild>
                    <w:div w:id="544560713">
                      <w:marLeft w:val="0"/>
                      <w:marRight w:val="0"/>
                      <w:marTop w:val="0"/>
                      <w:marBottom w:val="331"/>
                      <w:divBdr>
                        <w:top w:val="none" w:sz="0" w:space="0" w:color="auto"/>
                        <w:left w:val="none" w:sz="0" w:space="0" w:color="auto"/>
                        <w:bottom w:val="none" w:sz="0" w:space="0" w:color="auto"/>
                        <w:right w:val="none" w:sz="0" w:space="0" w:color="auto"/>
                      </w:divBdr>
                    </w:div>
                    <w:div w:id="1294555079">
                      <w:marLeft w:val="0"/>
                      <w:marRight w:val="0"/>
                      <w:marTop w:val="0"/>
                      <w:marBottom w:val="331"/>
                      <w:divBdr>
                        <w:top w:val="none" w:sz="0" w:space="0" w:color="auto"/>
                        <w:left w:val="none" w:sz="0" w:space="0" w:color="auto"/>
                        <w:bottom w:val="none" w:sz="0" w:space="0" w:color="auto"/>
                        <w:right w:val="none" w:sz="0" w:space="0" w:color="auto"/>
                      </w:divBdr>
                    </w:div>
                    <w:div w:id="243608327">
                      <w:marLeft w:val="0"/>
                      <w:marRight w:val="0"/>
                      <w:marTop w:val="0"/>
                      <w:marBottom w:val="331"/>
                      <w:divBdr>
                        <w:top w:val="none" w:sz="0" w:space="0" w:color="auto"/>
                        <w:left w:val="none" w:sz="0" w:space="0" w:color="auto"/>
                        <w:bottom w:val="none" w:sz="0" w:space="0" w:color="auto"/>
                        <w:right w:val="none" w:sz="0" w:space="0" w:color="auto"/>
                      </w:divBdr>
                    </w:div>
                    <w:div w:id="1290283679">
                      <w:marLeft w:val="0"/>
                      <w:marRight w:val="0"/>
                      <w:marTop w:val="0"/>
                      <w:marBottom w:val="331"/>
                      <w:divBdr>
                        <w:top w:val="none" w:sz="0" w:space="0" w:color="auto"/>
                        <w:left w:val="none" w:sz="0" w:space="0" w:color="auto"/>
                        <w:bottom w:val="none" w:sz="0" w:space="0" w:color="auto"/>
                        <w:right w:val="none" w:sz="0" w:space="0" w:color="auto"/>
                      </w:divBdr>
                    </w:div>
                    <w:div w:id="755783857">
                      <w:marLeft w:val="0"/>
                      <w:marRight w:val="0"/>
                      <w:marTop w:val="0"/>
                      <w:marBottom w:val="331"/>
                      <w:divBdr>
                        <w:top w:val="none" w:sz="0" w:space="0" w:color="auto"/>
                        <w:left w:val="none" w:sz="0" w:space="0" w:color="auto"/>
                        <w:bottom w:val="none" w:sz="0" w:space="0" w:color="auto"/>
                        <w:right w:val="none" w:sz="0" w:space="0" w:color="auto"/>
                      </w:divBdr>
                    </w:div>
                    <w:div w:id="267588879">
                      <w:marLeft w:val="0"/>
                      <w:marRight w:val="0"/>
                      <w:marTop w:val="0"/>
                      <w:marBottom w:val="331"/>
                      <w:divBdr>
                        <w:top w:val="none" w:sz="0" w:space="0" w:color="auto"/>
                        <w:left w:val="none" w:sz="0" w:space="0" w:color="auto"/>
                        <w:bottom w:val="none" w:sz="0" w:space="0" w:color="auto"/>
                        <w:right w:val="none" w:sz="0" w:space="0" w:color="auto"/>
                      </w:divBdr>
                    </w:div>
                    <w:div w:id="2017878739">
                      <w:marLeft w:val="0"/>
                      <w:marRight w:val="0"/>
                      <w:marTop w:val="0"/>
                      <w:marBottom w:val="331"/>
                      <w:divBdr>
                        <w:top w:val="none" w:sz="0" w:space="0" w:color="auto"/>
                        <w:left w:val="none" w:sz="0" w:space="0" w:color="auto"/>
                        <w:bottom w:val="none" w:sz="0" w:space="0" w:color="auto"/>
                        <w:right w:val="none" w:sz="0" w:space="0" w:color="auto"/>
                      </w:divBdr>
                    </w:div>
                    <w:div w:id="1336688971">
                      <w:marLeft w:val="0"/>
                      <w:marRight w:val="0"/>
                      <w:marTop w:val="0"/>
                      <w:marBottom w:val="331"/>
                      <w:divBdr>
                        <w:top w:val="none" w:sz="0" w:space="0" w:color="auto"/>
                        <w:left w:val="none" w:sz="0" w:space="0" w:color="auto"/>
                        <w:bottom w:val="none" w:sz="0" w:space="0" w:color="auto"/>
                        <w:right w:val="none" w:sz="0" w:space="0" w:color="auto"/>
                      </w:divBdr>
                    </w:div>
                    <w:div w:id="30424896">
                      <w:marLeft w:val="0"/>
                      <w:marRight w:val="0"/>
                      <w:marTop w:val="0"/>
                      <w:marBottom w:val="331"/>
                      <w:divBdr>
                        <w:top w:val="none" w:sz="0" w:space="0" w:color="auto"/>
                        <w:left w:val="none" w:sz="0" w:space="0" w:color="auto"/>
                        <w:bottom w:val="none" w:sz="0" w:space="0" w:color="auto"/>
                        <w:right w:val="none" w:sz="0" w:space="0" w:color="auto"/>
                      </w:divBdr>
                    </w:div>
                    <w:div w:id="55208637">
                      <w:marLeft w:val="0"/>
                      <w:marRight w:val="0"/>
                      <w:marTop w:val="0"/>
                      <w:marBottom w:val="331"/>
                      <w:divBdr>
                        <w:top w:val="none" w:sz="0" w:space="0" w:color="auto"/>
                        <w:left w:val="none" w:sz="0" w:space="0" w:color="auto"/>
                        <w:bottom w:val="none" w:sz="0" w:space="0" w:color="auto"/>
                        <w:right w:val="none" w:sz="0" w:space="0" w:color="auto"/>
                      </w:divBdr>
                    </w:div>
                    <w:div w:id="206918417">
                      <w:marLeft w:val="0"/>
                      <w:marRight w:val="0"/>
                      <w:marTop w:val="0"/>
                      <w:marBottom w:val="331"/>
                      <w:divBdr>
                        <w:top w:val="none" w:sz="0" w:space="0" w:color="auto"/>
                        <w:left w:val="none" w:sz="0" w:space="0" w:color="auto"/>
                        <w:bottom w:val="none" w:sz="0" w:space="0" w:color="auto"/>
                        <w:right w:val="none" w:sz="0" w:space="0" w:color="auto"/>
                      </w:divBdr>
                    </w:div>
                    <w:div w:id="1189635735">
                      <w:marLeft w:val="0"/>
                      <w:marRight w:val="0"/>
                      <w:marTop w:val="0"/>
                      <w:marBottom w:val="331"/>
                      <w:divBdr>
                        <w:top w:val="none" w:sz="0" w:space="0" w:color="auto"/>
                        <w:left w:val="none" w:sz="0" w:space="0" w:color="auto"/>
                        <w:bottom w:val="none" w:sz="0" w:space="0" w:color="auto"/>
                        <w:right w:val="none" w:sz="0" w:space="0" w:color="auto"/>
                      </w:divBdr>
                    </w:div>
                    <w:div w:id="1717197902">
                      <w:marLeft w:val="1080"/>
                      <w:marRight w:val="0"/>
                      <w:marTop w:val="0"/>
                      <w:marBottom w:val="0"/>
                      <w:divBdr>
                        <w:top w:val="none" w:sz="0" w:space="0" w:color="auto"/>
                        <w:left w:val="none" w:sz="0" w:space="0" w:color="auto"/>
                        <w:bottom w:val="none" w:sz="0" w:space="0" w:color="auto"/>
                        <w:right w:val="none" w:sz="0" w:space="0" w:color="auto"/>
                      </w:divBdr>
                    </w:div>
                    <w:div w:id="903682603">
                      <w:marLeft w:val="1512"/>
                      <w:marRight w:val="0"/>
                      <w:marTop w:val="0"/>
                      <w:marBottom w:val="0"/>
                      <w:divBdr>
                        <w:top w:val="none" w:sz="0" w:space="0" w:color="auto"/>
                        <w:left w:val="none" w:sz="0" w:space="0" w:color="auto"/>
                        <w:bottom w:val="none" w:sz="0" w:space="0" w:color="auto"/>
                        <w:right w:val="none" w:sz="0" w:space="0" w:color="auto"/>
                      </w:divBdr>
                    </w:div>
                    <w:div w:id="1847743346">
                      <w:marLeft w:val="1512"/>
                      <w:marRight w:val="0"/>
                      <w:marTop w:val="0"/>
                      <w:marBottom w:val="0"/>
                      <w:divBdr>
                        <w:top w:val="none" w:sz="0" w:space="0" w:color="auto"/>
                        <w:left w:val="none" w:sz="0" w:space="0" w:color="auto"/>
                        <w:bottom w:val="none" w:sz="0" w:space="0" w:color="auto"/>
                        <w:right w:val="none" w:sz="0" w:space="0" w:color="auto"/>
                      </w:divBdr>
                    </w:div>
                    <w:div w:id="1844125401">
                      <w:marLeft w:val="1512"/>
                      <w:marRight w:val="0"/>
                      <w:marTop w:val="0"/>
                      <w:marBottom w:val="0"/>
                      <w:divBdr>
                        <w:top w:val="none" w:sz="0" w:space="0" w:color="auto"/>
                        <w:left w:val="none" w:sz="0" w:space="0" w:color="auto"/>
                        <w:bottom w:val="none" w:sz="0" w:space="0" w:color="auto"/>
                        <w:right w:val="none" w:sz="0" w:space="0" w:color="auto"/>
                      </w:divBdr>
                    </w:div>
                    <w:div w:id="2103332772">
                      <w:marLeft w:val="1512"/>
                      <w:marRight w:val="0"/>
                      <w:marTop w:val="0"/>
                      <w:marBottom w:val="0"/>
                      <w:divBdr>
                        <w:top w:val="none" w:sz="0" w:space="0" w:color="auto"/>
                        <w:left w:val="none" w:sz="0" w:space="0" w:color="auto"/>
                        <w:bottom w:val="none" w:sz="0" w:space="0" w:color="auto"/>
                        <w:right w:val="none" w:sz="0" w:space="0" w:color="auto"/>
                      </w:divBdr>
                    </w:div>
                    <w:div w:id="1559586945">
                      <w:marLeft w:val="1080"/>
                      <w:marRight w:val="0"/>
                      <w:marTop w:val="0"/>
                      <w:marBottom w:val="0"/>
                      <w:divBdr>
                        <w:top w:val="none" w:sz="0" w:space="0" w:color="auto"/>
                        <w:left w:val="none" w:sz="0" w:space="0" w:color="auto"/>
                        <w:bottom w:val="none" w:sz="0" w:space="0" w:color="auto"/>
                        <w:right w:val="none" w:sz="0" w:space="0" w:color="auto"/>
                      </w:divBdr>
                    </w:div>
                    <w:div w:id="1255557159">
                      <w:marLeft w:val="1080"/>
                      <w:marRight w:val="0"/>
                      <w:marTop w:val="0"/>
                      <w:marBottom w:val="0"/>
                      <w:divBdr>
                        <w:top w:val="none" w:sz="0" w:space="0" w:color="auto"/>
                        <w:left w:val="none" w:sz="0" w:space="0" w:color="auto"/>
                        <w:bottom w:val="none" w:sz="0" w:space="0" w:color="auto"/>
                        <w:right w:val="none" w:sz="0" w:space="0" w:color="auto"/>
                      </w:divBdr>
                    </w:div>
                    <w:div w:id="817575815">
                      <w:marLeft w:val="1080"/>
                      <w:marRight w:val="0"/>
                      <w:marTop w:val="0"/>
                      <w:marBottom w:val="331"/>
                      <w:divBdr>
                        <w:top w:val="none" w:sz="0" w:space="0" w:color="auto"/>
                        <w:left w:val="none" w:sz="0" w:space="0" w:color="auto"/>
                        <w:bottom w:val="none" w:sz="0" w:space="0" w:color="auto"/>
                        <w:right w:val="none" w:sz="0" w:space="0" w:color="auto"/>
                      </w:divBdr>
                    </w:div>
                    <w:div w:id="1246304671">
                      <w:marLeft w:val="0"/>
                      <w:marRight w:val="0"/>
                      <w:marTop w:val="0"/>
                      <w:marBottom w:val="331"/>
                      <w:divBdr>
                        <w:top w:val="none" w:sz="0" w:space="0" w:color="auto"/>
                        <w:left w:val="none" w:sz="0" w:space="0" w:color="auto"/>
                        <w:bottom w:val="none" w:sz="0" w:space="0" w:color="auto"/>
                        <w:right w:val="none" w:sz="0" w:space="0" w:color="auto"/>
                      </w:divBdr>
                    </w:div>
                    <w:div w:id="2076777198">
                      <w:marLeft w:val="0"/>
                      <w:marRight w:val="0"/>
                      <w:marTop w:val="0"/>
                      <w:marBottom w:val="331"/>
                      <w:divBdr>
                        <w:top w:val="none" w:sz="0" w:space="0" w:color="auto"/>
                        <w:left w:val="none" w:sz="0" w:space="0" w:color="auto"/>
                        <w:bottom w:val="none" w:sz="0" w:space="0" w:color="auto"/>
                        <w:right w:val="none" w:sz="0" w:space="0" w:color="auto"/>
                      </w:divBdr>
                    </w:div>
                    <w:div w:id="796215707">
                      <w:marLeft w:val="0"/>
                      <w:marRight w:val="0"/>
                      <w:marTop w:val="0"/>
                      <w:marBottom w:val="331"/>
                      <w:divBdr>
                        <w:top w:val="none" w:sz="0" w:space="0" w:color="auto"/>
                        <w:left w:val="none" w:sz="0" w:space="0" w:color="auto"/>
                        <w:bottom w:val="none" w:sz="0" w:space="0" w:color="auto"/>
                        <w:right w:val="none" w:sz="0" w:space="0" w:color="auto"/>
                      </w:divBdr>
                    </w:div>
                    <w:div w:id="1360276676">
                      <w:marLeft w:val="0"/>
                      <w:marRight w:val="0"/>
                      <w:marTop w:val="0"/>
                      <w:marBottom w:val="331"/>
                      <w:divBdr>
                        <w:top w:val="none" w:sz="0" w:space="0" w:color="auto"/>
                        <w:left w:val="none" w:sz="0" w:space="0" w:color="auto"/>
                        <w:bottom w:val="none" w:sz="0" w:space="0" w:color="auto"/>
                        <w:right w:val="none" w:sz="0" w:space="0" w:color="auto"/>
                      </w:divBdr>
                    </w:div>
                    <w:div w:id="1754086738">
                      <w:marLeft w:val="0"/>
                      <w:marRight w:val="0"/>
                      <w:marTop w:val="0"/>
                      <w:marBottom w:val="331"/>
                      <w:divBdr>
                        <w:top w:val="none" w:sz="0" w:space="0" w:color="auto"/>
                        <w:left w:val="none" w:sz="0" w:space="0" w:color="auto"/>
                        <w:bottom w:val="none" w:sz="0" w:space="0" w:color="auto"/>
                        <w:right w:val="none" w:sz="0" w:space="0" w:color="auto"/>
                      </w:divBdr>
                    </w:div>
                    <w:div w:id="449592001">
                      <w:marLeft w:val="0"/>
                      <w:marRight w:val="0"/>
                      <w:marTop w:val="0"/>
                      <w:marBottom w:val="331"/>
                      <w:divBdr>
                        <w:top w:val="none" w:sz="0" w:space="0" w:color="auto"/>
                        <w:left w:val="none" w:sz="0" w:space="0" w:color="auto"/>
                        <w:bottom w:val="none" w:sz="0" w:space="0" w:color="auto"/>
                        <w:right w:val="none" w:sz="0" w:space="0" w:color="auto"/>
                      </w:divBdr>
                    </w:div>
                    <w:div w:id="97146126">
                      <w:marLeft w:val="0"/>
                      <w:marRight w:val="0"/>
                      <w:marTop w:val="0"/>
                      <w:marBottom w:val="331"/>
                      <w:divBdr>
                        <w:top w:val="none" w:sz="0" w:space="0" w:color="auto"/>
                        <w:left w:val="none" w:sz="0" w:space="0" w:color="auto"/>
                        <w:bottom w:val="none" w:sz="0" w:space="0" w:color="auto"/>
                        <w:right w:val="none" w:sz="0" w:space="0" w:color="auto"/>
                      </w:divBdr>
                    </w:div>
                    <w:div w:id="320474372">
                      <w:marLeft w:val="0"/>
                      <w:marRight w:val="0"/>
                      <w:marTop w:val="115"/>
                      <w:marBottom w:val="331"/>
                      <w:divBdr>
                        <w:top w:val="none" w:sz="0" w:space="0" w:color="auto"/>
                        <w:left w:val="none" w:sz="0" w:space="0" w:color="auto"/>
                        <w:bottom w:val="none" w:sz="0" w:space="0" w:color="auto"/>
                        <w:right w:val="none" w:sz="0" w:space="0" w:color="auto"/>
                      </w:divBdr>
                    </w:div>
                    <w:div w:id="1784643011">
                      <w:marLeft w:val="0"/>
                      <w:marRight w:val="0"/>
                      <w:marTop w:val="0"/>
                      <w:marBottom w:val="331"/>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legis.wisconsin.gov/document/statutes/60.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legis.wisconsin.gov/document/statutes/66.0607" TargetMode="External"/><Relationship Id="rId5" Type="http://schemas.openxmlformats.org/officeDocument/2006/relationships/hyperlink" Target="https://docs.legis.wisconsin.gov/document/statutes/60.44(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C3F4DC4-664D-4076-BAC4-DEB3E884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Carolyn loechler</cp:lastModifiedBy>
  <cp:revision>4</cp:revision>
  <cp:lastPrinted>2015-03-17T22:50:00Z</cp:lastPrinted>
  <dcterms:created xsi:type="dcterms:W3CDTF">2015-02-12T22:56:00Z</dcterms:created>
  <dcterms:modified xsi:type="dcterms:W3CDTF">2023-01-04T23:26:00Z</dcterms:modified>
</cp:coreProperties>
</file>